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4370AD">
        <w:rPr>
          <w:bCs/>
          <w:smallCaps/>
          <w:sz w:val="28"/>
          <w:szCs w:val="28"/>
        </w:rPr>
        <w:t>4 Dec</w:t>
      </w:r>
      <w:r w:rsidR="00177FFE">
        <w:rPr>
          <w:bCs/>
          <w:smallCaps/>
          <w:sz w:val="28"/>
          <w:szCs w:val="28"/>
        </w:rPr>
        <w:t>em</w:t>
      </w:r>
      <w:r w:rsidR="0000569A">
        <w:rPr>
          <w:bCs/>
          <w:smallCaps/>
          <w:sz w:val="28"/>
          <w:szCs w:val="28"/>
        </w:rPr>
        <w:t>ber</w:t>
      </w:r>
      <w:r w:rsidR="00647006">
        <w:rPr>
          <w:bCs/>
          <w:smallCaps/>
          <w:sz w:val="28"/>
          <w:szCs w:val="28"/>
        </w:rPr>
        <w:t xml:space="preserve"> </w:t>
      </w:r>
      <w:r w:rsidR="00973B2D">
        <w:rPr>
          <w:bCs/>
          <w:smallCaps/>
          <w:sz w:val="28"/>
          <w:szCs w:val="28"/>
        </w:rPr>
        <w:t>201</w:t>
      </w:r>
      <w:r w:rsidR="00FE49DA">
        <w:rPr>
          <w:bCs/>
          <w:smallCaps/>
          <w:sz w:val="28"/>
          <w:szCs w:val="28"/>
        </w:rPr>
        <w:t>5</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5378B" w:rsidTr="00B37796">
        <w:trPr>
          <w:trHeight w:val="243"/>
        </w:trPr>
        <w:tc>
          <w:tcPr>
            <w:tcW w:w="720" w:type="dxa"/>
            <w:tcBorders>
              <w:top w:val="thinThickSmallGap" w:sz="24" w:space="0" w:color="auto"/>
            </w:tcBorders>
            <w:vAlign w:val="center"/>
          </w:tcPr>
          <w:p w:rsidR="00E5378B" w:rsidRPr="006711DF" w:rsidRDefault="00CF0FA9"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5378B" w:rsidP="00BF5568">
            <w:r>
              <w:t>Angel A</w:t>
            </w:r>
            <w:r w:rsidR="00BF5568">
              <w:t>b</w:t>
            </w:r>
            <w:r>
              <w:t>ney (CoAS, CAPC Chair)</w:t>
            </w:r>
          </w:p>
        </w:tc>
        <w:tc>
          <w:tcPr>
            <w:tcW w:w="540" w:type="dxa"/>
            <w:tcBorders>
              <w:top w:val="thinThickSmallGap" w:sz="24" w:space="0" w:color="auto"/>
            </w:tcBorders>
            <w:vAlign w:val="center"/>
          </w:tcPr>
          <w:p w:rsidR="00E5378B" w:rsidRPr="006711DF" w:rsidRDefault="00E5378B"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5378B" w:rsidP="00E5378B">
            <w:r>
              <w:t>Chavonda Mills (CoAS, ECUS Vice-Chair)</w:t>
            </w:r>
          </w:p>
        </w:tc>
      </w:tr>
      <w:tr w:rsidR="00E5378B" w:rsidTr="00B37796">
        <w:trPr>
          <w:trHeight w:val="161"/>
        </w:trPr>
        <w:tc>
          <w:tcPr>
            <w:tcW w:w="720" w:type="dxa"/>
            <w:vAlign w:val="center"/>
          </w:tcPr>
          <w:p w:rsidR="00E5378B" w:rsidRPr="006711DF" w:rsidRDefault="00CF0FA9" w:rsidP="00E5378B">
            <w:pPr>
              <w:rPr>
                <w:sz w:val="36"/>
                <w:szCs w:val="36"/>
              </w:rPr>
            </w:pPr>
            <w:r>
              <w:rPr>
                <w:sz w:val="36"/>
                <w:szCs w:val="36"/>
              </w:rPr>
              <w:t>R</w:t>
            </w:r>
          </w:p>
        </w:tc>
        <w:tc>
          <w:tcPr>
            <w:tcW w:w="6120" w:type="dxa"/>
            <w:vAlign w:val="center"/>
          </w:tcPr>
          <w:p w:rsidR="00E5378B" w:rsidRPr="00055C26" w:rsidRDefault="00E5378B" w:rsidP="00E5378B">
            <w:r>
              <w:t>Kelli Brown (Provost)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Lyndall Muschell (CoE, ECUS Member)</w:t>
            </w:r>
          </w:p>
        </w:tc>
      </w:tr>
      <w:tr w:rsidR="00E5378B" w:rsidTr="00B37796">
        <w:trPr>
          <w:trHeight w:val="161"/>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Jan Clark (CoAS, RPIPC Chair)</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Barbara Roquemore (CoE, FAPC Chair)</w:t>
            </w:r>
          </w:p>
        </w:tc>
      </w:tr>
      <w:tr w:rsidR="00E5378B" w:rsidTr="00B37796">
        <w:trPr>
          <w:trHeight w:val="278"/>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Jolene Cole (Library, ECUS Member</w:t>
            </w:r>
            <w:r w:rsidRPr="00055C26">
              <w: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Susan Steele (CoHS, ECUS Chair Emeritus)</w:t>
            </w:r>
          </w:p>
        </w:tc>
      </w:tr>
      <w:tr w:rsidR="00E5378B" w:rsidTr="00B37796">
        <w:trPr>
          <w:trHeight w:val="278"/>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Donovan Domingue (CoAS, APC Chair)</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John R. Swinton (CoB, ECUS Chair)</w:t>
            </w:r>
          </w:p>
        </w:tc>
      </w:tr>
      <w:tr w:rsidR="00E5378B" w:rsidTr="00B37796">
        <w:trPr>
          <w:trHeight w:val="278"/>
        </w:trPr>
        <w:tc>
          <w:tcPr>
            <w:tcW w:w="720" w:type="dxa"/>
            <w:vAlign w:val="center"/>
          </w:tcPr>
          <w:p w:rsidR="00E5378B" w:rsidRPr="006711DF" w:rsidRDefault="00177FFE" w:rsidP="00E5378B">
            <w:pPr>
              <w:rPr>
                <w:sz w:val="36"/>
                <w:szCs w:val="36"/>
              </w:rPr>
            </w:pPr>
            <w:r>
              <w:rPr>
                <w:sz w:val="36"/>
                <w:szCs w:val="36"/>
              </w:rPr>
              <w:t>R</w:t>
            </w:r>
          </w:p>
        </w:tc>
        <w:tc>
          <w:tcPr>
            <w:tcW w:w="6120" w:type="dxa"/>
            <w:vAlign w:val="center"/>
          </w:tcPr>
          <w:p w:rsidR="00E5378B" w:rsidRPr="00055C26" w:rsidRDefault="00E5378B" w:rsidP="00E5378B">
            <w:r>
              <w:t>Steve Dorman (</w:t>
            </w:r>
            <w:r w:rsidRPr="00055C26">
              <w:t>University President)</w:t>
            </w:r>
          </w:p>
        </w:tc>
        <w:tc>
          <w:tcPr>
            <w:tcW w:w="540" w:type="dxa"/>
            <w:vAlign w:val="center"/>
          </w:tcPr>
          <w:p w:rsidR="00E5378B" w:rsidRPr="006711DF" w:rsidRDefault="00E5378B" w:rsidP="00E5378B">
            <w:pPr>
              <w:rPr>
                <w:sz w:val="36"/>
                <w:szCs w:val="36"/>
              </w:rPr>
            </w:pPr>
            <w:r w:rsidRPr="006711DF">
              <w:rPr>
                <w:sz w:val="36"/>
                <w:szCs w:val="36"/>
              </w:rPr>
              <w:t>P</w:t>
            </w:r>
          </w:p>
        </w:tc>
        <w:tc>
          <w:tcPr>
            <w:tcW w:w="6660" w:type="dxa"/>
            <w:vAlign w:val="center"/>
          </w:tcPr>
          <w:p w:rsidR="00E5378B" w:rsidRPr="00055C26" w:rsidRDefault="00E5378B" w:rsidP="00E5378B">
            <w:r>
              <w:t>Craig Turner (CoAS, ECUS Secretary)</w:t>
            </w:r>
          </w:p>
        </w:tc>
      </w:tr>
      <w:tr w:rsidR="00E5378B" w:rsidTr="00B37796">
        <w:trPr>
          <w:trHeight w:val="278"/>
        </w:trPr>
        <w:tc>
          <w:tcPr>
            <w:tcW w:w="720" w:type="dxa"/>
            <w:vAlign w:val="center"/>
          </w:tcPr>
          <w:p w:rsidR="00E5378B" w:rsidRDefault="00E5378B" w:rsidP="00E5378B">
            <w:pPr>
              <w:rPr>
                <w:sz w:val="36"/>
                <w:szCs w:val="36"/>
              </w:rPr>
            </w:pPr>
            <w:r>
              <w:rPr>
                <w:sz w:val="36"/>
                <w:szCs w:val="36"/>
              </w:rPr>
              <w:t>P</w:t>
            </w:r>
          </w:p>
        </w:tc>
        <w:tc>
          <w:tcPr>
            <w:tcW w:w="6120" w:type="dxa"/>
            <w:vAlign w:val="center"/>
          </w:tcPr>
          <w:p w:rsidR="00E5378B" w:rsidRDefault="00E5378B" w:rsidP="00E5378B">
            <w:r>
              <w:t>David Johnson (CoAS, SAPC Chair)</w:t>
            </w:r>
          </w:p>
        </w:tc>
        <w:tc>
          <w:tcPr>
            <w:tcW w:w="540" w:type="dxa"/>
            <w:vAlign w:val="center"/>
          </w:tcPr>
          <w:p w:rsidR="00E5378B" w:rsidRPr="006711DF" w:rsidRDefault="00E5378B" w:rsidP="00E5378B">
            <w:pPr>
              <w:rPr>
                <w:sz w:val="36"/>
                <w:szCs w:val="36"/>
              </w:rPr>
            </w:pPr>
          </w:p>
        </w:tc>
        <w:tc>
          <w:tcPr>
            <w:tcW w:w="6660" w:type="dxa"/>
            <w:vAlign w:val="center"/>
          </w:tcPr>
          <w:p w:rsidR="00E5378B" w:rsidRPr="00055C26" w:rsidRDefault="00E5378B" w:rsidP="00E5378B"/>
        </w:tc>
      </w:tr>
      <w:tr w:rsidR="00E5378B" w:rsidTr="00B37796">
        <w:trPr>
          <w:trHeight w:val="278"/>
        </w:trPr>
        <w:tc>
          <w:tcPr>
            <w:tcW w:w="720" w:type="dxa"/>
            <w:vAlign w:val="center"/>
          </w:tcPr>
          <w:p w:rsidR="00E5378B" w:rsidRDefault="00E5378B" w:rsidP="00E5378B">
            <w:pPr>
              <w:rPr>
                <w:sz w:val="20"/>
              </w:rPr>
            </w:pPr>
          </w:p>
        </w:tc>
        <w:tc>
          <w:tcPr>
            <w:tcW w:w="6120" w:type="dxa"/>
            <w:vAlign w:val="center"/>
          </w:tcPr>
          <w:p w:rsidR="00E5378B" w:rsidRPr="00055C26" w:rsidRDefault="00E5378B" w:rsidP="00E5378B"/>
        </w:tc>
        <w:tc>
          <w:tcPr>
            <w:tcW w:w="540" w:type="dxa"/>
            <w:vAlign w:val="center"/>
          </w:tcPr>
          <w:p w:rsidR="00E5378B" w:rsidRPr="00055C26" w:rsidRDefault="00E5378B" w:rsidP="00E5378B"/>
        </w:tc>
        <w:tc>
          <w:tcPr>
            <w:tcW w:w="6660" w:type="dxa"/>
            <w:vAlign w:val="center"/>
          </w:tcPr>
          <w:p w:rsidR="00E5378B" w:rsidRPr="00055C26" w:rsidRDefault="00E5378B" w:rsidP="00E5378B"/>
        </w:tc>
      </w:tr>
      <w:tr w:rsidR="00E5378B"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E5378B" w:rsidRDefault="00E5378B" w:rsidP="00E5378B">
            <w:pPr>
              <w:pStyle w:val="Heading1"/>
              <w:rPr>
                <w:smallCaps/>
                <w:sz w:val="28"/>
                <w:szCs w:val="28"/>
              </w:rPr>
            </w:pPr>
            <w:r w:rsidRPr="00750727">
              <w:rPr>
                <w:smallCaps/>
                <w:sz w:val="28"/>
                <w:szCs w:val="28"/>
              </w:rPr>
              <w:t>Guests</w:t>
            </w:r>
            <w:r>
              <w:rPr>
                <w:smallCaps/>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81"/>
            </w:tblGrid>
            <w:tr w:rsidR="00AA1BF2" w:rsidTr="00E473E7">
              <w:trPr>
                <w:tblCellSpacing w:w="15" w:type="dxa"/>
              </w:trPr>
              <w:tc>
                <w:tcPr>
                  <w:tcW w:w="0" w:type="auto"/>
                  <w:vAlign w:val="center"/>
                </w:tcPr>
                <w:p w:rsidR="00AA1BF2" w:rsidRPr="00AA1BF2" w:rsidRDefault="00E473E7" w:rsidP="00AA1BF2">
                  <w:pPr>
                    <w:rPr>
                      <w:i/>
                    </w:rPr>
                  </w:pPr>
                  <w:r>
                    <w:rPr>
                      <w:i/>
                    </w:rPr>
                    <w:t>None</w:t>
                  </w:r>
                </w:p>
              </w:tc>
              <w:tc>
                <w:tcPr>
                  <w:tcW w:w="0" w:type="auto"/>
                  <w:vAlign w:val="center"/>
                  <w:hideMark/>
                </w:tcPr>
                <w:p w:rsidR="00AA1BF2" w:rsidRPr="00AA1BF2" w:rsidRDefault="00AA1BF2" w:rsidP="00E473E7">
                  <w:pPr>
                    <w:rPr>
                      <w:i/>
                    </w:rPr>
                  </w:pPr>
                  <w:r w:rsidRPr="00AA1BF2">
                    <w:rPr>
                      <w:i/>
                    </w:rPr>
                    <w:t xml:space="preserve"> </w:t>
                  </w:r>
                </w:p>
              </w:tc>
            </w:tr>
          </w:tbl>
          <w:p w:rsidR="00E5378B" w:rsidRPr="00D669CE" w:rsidRDefault="00E5378B" w:rsidP="00E5378B"/>
        </w:tc>
      </w:tr>
      <w:tr w:rsidR="00E5378B">
        <w:trPr>
          <w:trHeight w:val="225"/>
        </w:trPr>
        <w:tc>
          <w:tcPr>
            <w:tcW w:w="720" w:type="dxa"/>
            <w:tcBorders>
              <w:top w:val="thinThickSmallGap" w:sz="24" w:space="0" w:color="auto"/>
            </w:tcBorders>
          </w:tcPr>
          <w:p w:rsidR="00E5378B" w:rsidRDefault="00E5378B" w:rsidP="00E5378B">
            <w:pPr>
              <w:rPr>
                <w:sz w:val="20"/>
              </w:rPr>
            </w:pPr>
          </w:p>
        </w:tc>
        <w:tc>
          <w:tcPr>
            <w:tcW w:w="6120" w:type="dxa"/>
            <w:tcBorders>
              <w:top w:val="thinThickSmallGap" w:sz="24" w:space="0" w:color="auto"/>
            </w:tcBorders>
          </w:tcPr>
          <w:p w:rsidR="00E5378B" w:rsidRPr="0014666D" w:rsidRDefault="00E5378B" w:rsidP="00E5378B">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5378B" w:rsidRDefault="00E5378B" w:rsidP="00E5378B">
            <w:pPr>
              <w:rPr>
                <w:sz w:val="20"/>
              </w:rPr>
            </w:pPr>
          </w:p>
        </w:tc>
        <w:tc>
          <w:tcPr>
            <w:tcW w:w="6660" w:type="dxa"/>
            <w:tcBorders>
              <w:top w:val="thinThickSmallGap" w:sz="24" w:space="0" w:color="auto"/>
            </w:tcBorders>
          </w:tcPr>
          <w:p w:rsidR="00E5378B" w:rsidRDefault="00E5378B" w:rsidP="00E5378B">
            <w:pPr>
              <w:rPr>
                <w:sz w:val="20"/>
              </w:rPr>
            </w:pPr>
          </w:p>
        </w:tc>
      </w:tr>
      <w:tr w:rsidR="00E5378B">
        <w:trPr>
          <w:trHeight w:val="90"/>
        </w:trPr>
        <w:tc>
          <w:tcPr>
            <w:tcW w:w="720" w:type="dxa"/>
          </w:tcPr>
          <w:p w:rsidR="00E5378B" w:rsidRDefault="00E5378B" w:rsidP="00E5378B">
            <w:pPr>
              <w:rPr>
                <w:sz w:val="20"/>
              </w:rPr>
            </w:pPr>
          </w:p>
        </w:tc>
        <w:tc>
          <w:tcPr>
            <w:tcW w:w="6120" w:type="dxa"/>
          </w:tcPr>
          <w:p w:rsidR="00E5378B" w:rsidRDefault="00E5378B" w:rsidP="00E5378B">
            <w:pPr>
              <w:rPr>
                <w:sz w:val="20"/>
              </w:rPr>
            </w:pPr>
            <w:r>
              <w:rPr>
                <w:sz w:val="20"/>
              </w:rPr>
              <w:t>*Denotes new discussion on old business.</w:t>
            </w:r>
          </w:p>
        </w:tc>
        <w:tc>
          <w:tcPr>
            <w:tcW w:w="540" w:type="dxa"/>
          </w:tcPr>
          <w:p w:rsidR="00E5378B" w:rsidRDefault="00E5378B" w:rsidP="00E5378B">
            <w:pPr>
              <w:rPr>
                <w:sz w:val="20"/>
              </w:rPr>
            </w:pPr>
          </w:p>
        </w:tc>
        <w:tc>
          <w:tcPr>
            <w:tcW w:w="6660" w:type="dxa"/>
          </w:tcPr>
          <w:p w:rsidR="00E5378B" w:rsidRDefault="00E5378B" w:rsidP="00E5378B">
            <w:pPr>
              <w:rPr>
                <w:sz w:val="20"/>
              </w:rPr>
            </w:pPr>
          </w:p>
        </w:tc>
      </w:tr>
    </w:tbl>
    <w:p w:rsidR="00973FD5" w:rsidRDefault="00973FD5" w:rsidP="00C75940">
      <w:pPr>
        <w:rPr>
          <w:sz w:val="20"/>
        </w:rPr>
      </w:pPr>
    </w:p>
    <w:tbl>
      <w:tblPr>
        <w:tblW w:w="14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121"/>
        <w:gridCol w:w="4586"/>
        <w:gridCol w:w="3420"/>
        <w:gridCol w:w="2898"/>
        <w:gridCol w:w="15"/>
      </w:tblGrid>
      <w:tr w:rsidR="00973FD5" w:rsidTr="00051C03">
        <w:trPr>
          <w:gridAfter w:val="1"/>
          <w:wAfter w:w="15" w:type="dxa"/>
        </w:trPr>
        <w:tc>
          <w:tcPr>
            <w:tcW w:w="3131" w:type="dxa"/>
            <w:gridSpan w:val="2"/>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51C03">
        <w:trPr>
          <w:gridAfter w:val="1"/>
          <w:wAfter w:w="15" w:type="dxa"/>
          <w:trHeight w:val="710"/>
        </w:trPr>
        <w:tc>
          <w:tcPr>
            <w:tcW w:w="3131" w:type="dxa"/>
            <w:gridSpan w:val="2"/>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3865FF" w:rsidP="008E7803">
            <w:pPr>
              <w:jc w:val="both"/>
            </w:pPr>
            <w:r w:rsidRPr="0037381E">
              <w:t xml:space="preserve">The meeting was called to order at </w:t>
            </w:r>
            <w:r w:rsidR="00364D20">
              <w:t>3</w:t>
            </w:r>
            <w:r w:rsidRPr="0037381E">
              <w:t>:</w:t>
            </w:r>
            <w:r w:rsidR="00364D20">
              <w:t>3</w:t>
            </w:r>
            <w:r w:rsidR="008E7803">
              <w:t>0</w:t>
            </w:r>
            <w:r w:rsidRPr="0037381E">
              <w:t xml:space="preserve"> pm by</w:t>
            </w:r>
            <w:r w:rsidR="005F1E77" w:rsidRPr="0037381E">
              <w:t xml:space="preserve"> </w:t>
            </w:r>
            <w:r w:rsidR="008E7803">
              <w:t>John R. Swinton</w:t>
            </w:r>
            <w:r w:rsidRPr="0037381E">
              <w:t xml:space="preserve"> (Chair).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51C03">
        <w:trPr>
          <w:gridAfter w:val="1"/>
          <w:wAfter w:w="15" w:type="dxa"/>
          <w:trHeight w:val="593"/>
        </w:trPr>
        <w:tc>
          <w:tcPr>
            <w:tcW w:w="3131" w:type="dxa"/>
            <w:gridSpan w:val="2"/>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CD4BF7">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324D96">
              <w:t>.</w:t>
            </w:r>
          </w:p>
        </w:tc>
        <w:tc>
          <w:tcPr>
            <w:tcW w:w="3420" w:type="dxa"/>
          </w:tcPr>
          <w:p w:rsidR="005E16FB" w:rsidRPr="00085C85" w:rsidRDefault="003865FF" w:rsidP="00CD4BF7">
            <w:pPr>
              <w:jc w:val="both"/>
            </w:pPr>
            <w:r w:rsidRPr="00085C85">
              <w:t xml:space="preserve">The agenda was approved as </w:t>
            </w:r>
            <w:r w:rsidR="00CD4BF7">
              <w:t>circulat</w:t>
            </w:r>
            <w:r w:rsidR="00085C85">
              <w:t>ed</w:t>
            </w:r>
            <w:r w:rsidRPr="00085C85">
              <w:t>.</w:t>
            </w:r>
          </w:p>
        </w:tc>
        <w:tc>
          <w:tcPr>
            <w:tcW w:w="2898" w:type="dxa"/>
          </w:tcPr>
          <w:p w:rsidR="005E16FB" w:rsidRPr="0037381E" w:rsidRDefault="005E16FB" w:rsidP="00C75940">
            <w:pPr>
              <w:jc w:val="both"/>
            </w:pPr>
          </w:p>
        </w:tc>
      </w:tr>
      <w:tr w:rsidR="00324D96" w:rsidTr="00051C03">
        <w:trPr>
          <w:gridAfter w:val="1"/>
          <w:wAfter w:w="15" w:type="dxa"/>
          <w:trHeight w:val="593"/>
        </w:trPr>
        <w:tc>
          <w:tcPr>
            <w:tcW w:w="3131" w:type="dxa"/>
            <w:gridSpan w:val="2"/>
          </w:tcPr>
          <w:p w:rsidR="00324D96" w:rsidRPr="0037381E" w:rsidRDefault="00324D96" w:rsidP="00324D96">
            <w:pPr>
              <w:rPr>
                <w:b/>
                <w:bCs/>
              </w:rPr>
            </w:pPr>
            <w:r w:rsidRPr="0037381E">
              <w:rPr>
                <w:b/>
                <w:bCs/>
              </w:rPr>
              <w:lastRenderedPageBreak/>
              <w:t>III. Approval of Minutes</w:t>
            </w:r>
          </w:p>
        </w:tc>
        <w:tc>
          <w:tcPr>
            <w:tcW w:w="4586" w:type="dxa"/>
          </w:tcPr>
          <w:p w:rsidR="00324D96" w:rsidRPr="0037381E" w:rsidRDefault="00324D96" w:rsidP="005F0E9E">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5F0E9E">
              <w:rPr>
                <w:i/>
              </w:rPr>
              <w:t>6 Nov</w:t>
            </w:r>
            <w:r>
              <w:rPr>
                <w:i/>
              </w:rPr>
              <w:t xml:space="preserve"> 2015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 to the minutes.gcsu.edu site.</w:t>
            </w:r>
          </w:p>
        </w:tc>
        <w:tc>
          <w:tcPr>
            <w:tcW w:w="3420" w:type="dxa"/>
          </w:tcPr>
          <w:p w:rsidR="00324D96" w:rsidRPr="0037381E" w:rsidRDefault="00324D96" w:rsidP="005F0E9E">
            <w:pPr>
              <w:jc w:val="both"/>
            </w:pPr>
            <w:r w:rsidRPr="0037381E">
              <w:t xml:space="preserve">The </w:t>
            </w:r>
            <w:r w:rsidR="005F0E9E">
              <w:t>6 Nov</w:t>
            </w:r>
            <w:r>
              <w:t xml:space="preserve"> 2015</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324D96" w:rsidRPr="0037381E" w:rsidRDefault="00324D96" w:rsidP="00324D96">
            <w:pPr>
              <w:jc w:val="both"/>
            </w:pPr>
          </w:p>
        </w:tc>
      </w:tr>
      <w:tr w:rsidR="003865FF" w:rsidTr="00051C03">
        <w:trPr>
          <w:gridAfter w:val="1"/>
          <w:wAfter w:w="15" w:type="dxa"/>
          <w:trHeight w:val="540"/>
        </w:trPr>
        <w:tc>
          <w:tcPr>
            <w:tcW w:w="3131" w:type="dxa"/>
            <w:gridSpan w:val="2"/>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51C03">
        <w:trPr>
          <w:gridAfter w:val="1"/>
          <w:wAfter w:w="15" w:type="dxa"/>
          <w:trHeight w:val="540"/>
        </w:trPr>
        <w:tc>
          <w:tcPr>
            <w:tcW w:w="3131" w:type="dxa"/>
            <w:gridSpan w:val="2"/>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CD4BF7">
            <w:pPr>
              <w:spacing w:line="257" w:lineRule="auto"/>
              <w:jc w:val="both"/>
            </w:pPr>
            <w:r>
              <w:t xml:space="preserve">As </w:t>
            </w:r>
            <w:r w:rsidR="002249D9">
              <w:t xml:space="preserve">President Dorman </w:t>
            </w:r>
            <w:r>
              <w:t xml:space="preserve">had extended </w:t>
            </w:r>
            <w:r w:rsidRPr="00CD4BF7">
              <w:rPr>
                <w:i/>
              </w:rPr>
              <w:t>Regrets</w:t>
            </w:r>
            <w:r>
              <w:t xml:space="preserve"> and was unable to attend the meeting, there was no President’s Report</w:t>
            </w:r>
            <w:r w:rsidR="002249D9">
              <w: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51C03">
        <w:trPr>
          <w:gridAfter w:val="1"/>
          <w:wAfter w:w="15" w:type="dxa"/>
          <w:trHeight w:val="540"/>
        </w:trPr>
        <w:tc>
          <w:tcPr>
            <w:tcW w:w="3131" w:type="dxa"/>
            <w:gridSpan w:val="2"/>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586" w:type="dxa"/>
          </w:tcPr>
          <w:p w:rsidR="005A4449" w:rsidRPr="005A4449" w:rsidRDefault="005E0E44" w:rsidP="005E0E44">
            <w:pPr>
              <w:pStyle w:val="ListParagraph"/>
              <w:ind w:left="0"/>
              <w:jc w:val="both"/>
            </w:pPr>
            <w:r>
              <w:t xml:space="preserve">As Provost Brown had extended </w:t>
            </w:r>
            <w:r w:rsidRPr="00CD4BF7">
              <w:rPr>
                <w:i/>
              </w:rPr>
              <w:t>Regrets</w:t>
            </w:r>
            <w:r>
              <w:t xml:space="preserve"> and was unable to attend the meeting, there was no Provost’s Report</w:t>
            </w:r>
            <w:r w:rsidR="005A4449" w:rsidRPr="005A4449">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51C03">
        <w:trPr>
          <w:gridAfter w:val="1"/>
          <w:wAfter w:w="15" w:type="dxa"/>
          <w:trHeight w:val="540"/>
        </w:trPr>
        <w:tc>
          <w:tcPr>
            <w:tcW w:w="3131" w:type="dxa"/>
            <w:gridSpan w:val="2"/>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8E7803" w:rsidP="001843B9">
            <w:pPr>
              <w:tabs>
                <w:tab w:val="left" w:pos="0"/>
              </w:tabs>
              <w:rPr>
                <w:b/>
                <w:bCs/>
              </w:rPr>
            </w:pPr>
            <w:r>
              <w:rPr>
                <w:b/>
                <w:bCs/>
              </w:rPr>
              <w:t>John R. Swinton</w:t>
            </w:r>
          </w:p>
          <w:p w:rsidR="001843B9" w:rsidRPr="00293F1F" w:rsidRDefault="001843B9" w:rsidP="001843B9">
            <w:pPr>
              <w:tabs>
                <w:tab w:val="left" w:pos="0"/>
              </w:tabs>
              <w:rPr>
                <w:b/>
                <w:bCs/>
              </w:rPr>
            </w:pPr>
          </w:p>
        </w:tc>
        <w:tc>
          <w:tcPr>
            <w:tcW w:w="4586" w:type="dxa"/>
          </w:tcPr>
          <w:p w:rsidR="00E50A15" w:rsidRPr="002026C1" w:rsidRDefault="00E50A15" w:rsidP="000A52BE">
            <w:pPr>
              <w:pStyle w:val="ListParagraph"/>
              <w:numPr>
                <w:ilvl w:val="0"/>
                <w:numId w:val="32"/>
              </w:numPr>
              <w:spacing w:after="160" w:line="256" w:lineRule="auto"/>
              <w:ind w:left="338"/>
              <w:jc w:val="both"/>
            </w:pPr>
            <w:r w:rsidRPr="002026C1">
              <w:rPr>
                <w:b/>
                <w:u w:val="single"/>
              </w:rPr>
              <w:t>Motion</w:t>
            </w:r>
            <w:r w:rsidR="002026C1">
              <w:rPr>
                <w:b/>
                <w:u w:val="single"/>
              </w:rPr>
              <w:t>s</w:t>
            </w:r>
            <w:r w:rsidRPr="002026C1">
              <w:t xml:space="preserve"> ECUS has </w:t>
            </w:r>
            <w:r w:rsidR="008E7803">
              <w:t>two</w:t>
            </w:r>
            <w:r w:rsidR="00BA4423" w:rsidRPr="002026C1">
              <w:t xml:space="preserve"> motion</w:t>
            </w:r>
            <w:r w:rsidR="008E7803">
              <w:t>s</w:t>
            </w:r>
            <w:r w:rsidRPr="002026C1">
              <w:t xml:space="preserve"> to submit for University Senate consideration at its </w:t>
            </w:r>
            <w:r w:rsidR="000A52BE">
              <w:t>22 Jan 2016</w:t>
            </w:r>
            <w:r w:rsidR="00A950D6">
              <w:t xml:space="preserve"> meeting, specifically t</w:t>
            </w:r>
            <w:r w:rsidR="004F3101">
              <w:t>he second readings of a</w:t>
            </w:r>
            <w:r w:rsidR="00ED22C0">
              <w:t xml:space="preserve"> pair </w:t>
            </w:r>
            <w:r w:rsidR="00A950D6">
              <w:t>of proposed bylaws revisions</w:t>
            </w:r>
            <w:r w:rsidR="00ED22C0">
              <w:t>. These</w:t>
            </w:r>
            <w:r w:rsidR="00A950D6">
              <w:t xml:space="preserve"> proposed revisions</w:t>
            </w:r>
            <w:r w:rsidR="00ED22C0">
              <w:t xml:space="preserve"> are detailed below in item 3.</w:t>
            </w:r>
            <w:r w:rsidR="00EA4B90">
              <w:t>a</w:t>
            </w:r>
            <w:r w:rsidR="00CD4BF7">
              <w:t xml:space="preserve"> and are carryover motions from the </w:t>
            </w:r>
            <w:r w:rsidR="004F3101">
              <w:t>20 Nov</w:t>
            </w:r>
            <w:r w:rsidR="00CD4BF7">
              <w:t xml:space="preserve"> 2015 meeting </w:t>
            </w:r>
            <w:r w:rsidR="00EA4B90">
              <w:t xml:space="preserve">of the university senate </w:t>
            </w:r>
            <w:r w:rsidR="004F3101">
              <w:t xml:space="preserve">at which </w:t>
            </w:r>
            <w:r w:rsidR="00A950D6">
              <w:t xml:space="preserve">each </w:t>
            </w:r>
            <w:r w:rsidR="004F3101">
              <w:t xml:space="preserve">received </w:t>
            </w:r>
            <w:r w:rsidR="00A950D6">
              <w:t>its first reading</w:t>
            </w:r>
            <w:r w:rsidR="002026C1">
              <w:t>.</w:t>
            </w:r>
          </w:p>
          <w:p w:rsidR="00E50A15" w:rsidRPr="002026C1" w:rsidRDefault="00E50A15" w:rsidP="000A52BE">
            <w:pPr>
              <w:pStyle w:val="ListParagraph"/>
              <w:numPr>
                <w:ilvl w:val="0"/>
                <w:numId w:val="32"/>
              </w:numPr>
              <w:spacing w:line="257" w:lineRule="auto"/>
              <w:ind w:left="338"/>
              <w:jc w:val="both"/>
            </w:pPr>
            <w:r w:rsidRPr="002026C1">
              <w:rPr>
                <w:b/>
                <w:bCs/>
                <w:u w:val="single"/>
              </w:rPr>
              <w:t>Officers</w:t>
            </w:r>
            <w:r w:rsidRPr="002026C1">
              <w:rPr>
                <w:bCs/>
              </w:rPr>
              <w:t xml:space="preserve"> The 201</w:t>
            </w:r>
            <w:r w:rsidR="00A871F0">
              <w:rPr>
                <w:bCs/>
              </w:rPr>
              <w:t>5</w:t>
            </w:r>
            <w:r w:rsidRPr="002026C1">
              <w:rPr>
                <w:bCs/>
              </w:rPr>
              <w:t>-1</w:t>
            </w:r>
            <w:r w:rsidR="00A871F0">
              <w:rPr>
                <w:bCs/>
              </w:rPr>
              <w:t>6</w:t>
            </w:r>
            <w:r w:rsidRPr="002026C1">
              <w:rPr>
                <w:bCs/>
              </w:rPr>
              <w:t xml:space="preserve"> ECUS officers are </w:t>
            </w:r>
            <w:r w:rsidR="00A871F0" w:rsidRPr="002026C1">
              <w:rPr>
                <w:bCs/>
              </w:rPr>
              <w:t xml:space="preserve">John R. Swinton </w:t>
            </w:r>
            <w:r w:rsidRPr="002026C1">
              <w:rPr>
                <w:bCs/>
              </w:rPr>
              <w:t xml:space="preserve">(Chair), </w:t>
            </w:r>
            <w:r w:rsidR="00A871F0">
              <w:rPr>
                <w:bCs/>
              </w:rPr>
              <w:t>Chavonda Mills</w:t>
            </w:r>
            <w:r w:rsidRPr="002026C1">
              <w:rPr>
                <w:bCs/>
              </w:rPr>
              <w:t xml:space="preserve"> (Vice-Chair) and Craig Turner (Secretary)</w:t>
            </w:r>
          </w:p>
          <w:p w:rsidR="00E50A15" w:rsidRPr="00EE5249" w:rsidRDefault="00E50A15" w:rsidP="000A52BE">
            <w:pPr>
              <w:pStyle w:val="ListParagraph"/>
              <w:numPr>
                <w:ilvl w:val="0"/>
                <w:numId w:val="32"/>
              </w:numPr>
              <w:ind w:left="338"/>
              <w:contextualSpacing w:val="0"/>
              <w:jc w:val="both"/>
            </w:pPr>
            <w:r w:rsidRPr="00EE5249">
              <w:rPr>
                <w:b/>
                <w:u w:val="single"/>
              </w:rPr>
              <w:t>Meeting</w:t>
            </w:r>
            <w:r w:rsidR="002C6830">
              <w:t xml:space="preserve"> ECUS </w:t>
            </w:r>
            <w:r w:rsidR="002C6830" w:rsidRPr="00B5732D">
              <w:rPr>
                <w:bCs/>
              </w:rPr>
              <w:t xml:space="preserve">met on </w:t>
            </w:r>
            <w:r w:rsidR="000A52BE">
              <w:rPr>
                <w:bCs/>
              </w:rPr>
              <w:t>4 Dec 2015</w:t>
            </w:r>
            <w:r w:rsidR="002C6830" w:rsidRPr="00B5732D">
              <w:rPr>
                <w:bCs/>
              </w:rPr>
              <w:t xml:space="preserve"> from 2:00pm to 3:15pm. The following topics were discussed</w:t>
            </w:r>
            <w:r w:rsidR="00543E62" w:rsidRPr="00EE5249">
              <w:t>.</w:t>
            </w:r>
          </w:p>
          <w:p w:rsidR="00EA4B90" w:rsidRPr="00EA4B90" w:rsidRDefault="00EA4B90" w:rsidP="00EA4B90">
            <w:pPr>
              <w:pStyle w:val="ListParagraph"/>
              <w:numPr>
                <w:ilvl w:val="1"/>
                <w:numId w:val="32"/>
              </w:numPr>
              <w:spacing w:after="200" w:line="276" w:lineRule="auto"/>
              <w:ind w:left="698"/>
              <w:jc w:val="both"/>
            </w:pPr>
            <w:r w:rsidRPr="00EA4B90">
              <w:rPr>
                <w:b/>
                <w:u w:val="single"/>
              </w:rPr>
              <w:t>Bylaws Revisions</w:t>
            </w:r>
            <w:r w:rsidR="00904B4A">
              <w:rPr>
                <w:b/>
                <w:u w:val="single"/>
              </w:rPr>
              <w:t xml:space="preserve"> Motions</w:t>
            </w:r>
          </w:p>
          <w:p w:rsidR="00A57EBC" w:rsidRDefault="00EA4B90" w:rsidP="00EA4B90">
            <w:pPr>
              <w:pStyle w:val="ListParagraph"/>
              <w:numPr>
                <w:ilvl w:val="2"/>
                <w:numId w:val="32"/>
              </w:numPr>
              <w:spacing w:after="200" w:line="276" w:lineRule="auto"/>
              <w:ind w:left="968"/>
              <w:jc w:val="both"/>
            </w:pPr>
            <w:r w:rsidRPr="00223013">
              <w:rPr>
                <w:u w:val="single"/>
              </w:rPr>
              <w:t>Elected Faculty Senator Eligibility</w:t>
            </w:r>
          </w:p>
          <w:p w:rsidR="00EA4B90" w:rsidRDefault="00904B4A" w:rsidP="00904B4A">
            <w:pPr>
              <w:pStyle w:val="ListParagraph"/>
              <w:spacing w:after="200" w:line="276" w:lineRule="auto"/>
              <w:ind w:left="968"/>
              <w:jc w:val="both"/>
            </w:pPr>
            <w:r>
              <w:lastRenderedPageBreak/>
              <w:t>C</w:t>
            </w:r>
            <w:r w:rsidR="00EA4B90">
              <w:t>larify when the two years of service needed for eligibility ends to address the perceived ambiguity of this requirement. The interested reader is directed to the 2 Oct 2015 ECUS minutes for details on the proposed revision and current language of the relevant section of the university senate bylaws.</w:t>
            </w:r>
          </w:p>
          <w:p w:rsidR="00EA4B90" w:rsidRDefault="00EA4B90" w:rsidP="00EA4B90">
            <w:pPr>
              <w:pStyle w:val="ListParagraph"/>
              <w:numPr>
                <w:ilvl w:val="2"/>
                <w:numId w:val="32"/>
              </w:numPr>
              <w:spacing w:after="200" w:line="276" w:lineRule="auto"/>
              <w:ind w:left="968"/>
              <w:jc w:val="both"/>
            </w:pPr>
            <w:r>
              <w:t xml:space="preserve">Add the </w:t>
            </w:r>
            <w:r w:rsidRPr="00940412">
              <w:t xml:space="preserve">SoCC </w:t>
            </w:r>
            <w:r>
              <w:t xml:space="preserve">(Subcommittee on the Core Curriculum) </w:t>
            </w:r>
            <w:r w:rsidRPr="00940412">
              <w:t xml:space="preserve">Chair to </w:t>
            </w:r>
            <w:r>
              <w:t xml:space="preserve">the minimal membership of </w:t>
            </w:r>
            <w:r w:rsidRPr="00940412">
              <w:t xml:space="preserve">SCoN </w:t>
            </w:r>
            <w:r>
              <w:t>(Subcommittee on Nominations). This was simply the insertion of the SoCC Chair into the minimal membership list. The interested reader is directed to the 2 Oct 2015 ECUS minutes for details on the proposed revision and current language of the relevant section of the university senate bylaws.</w:t>
            </w:r>
          </w:p>
          <w:p w:rsidR="002E5125" w:rsidRPr="006021D2" w:rsidRDefault="002E5125" w:rsidP="002E5125">
            <w:pPr>
              <w:pStyle w:val="ListParagraph"/>
              <w:numPr>
                <w:ilvl w:val="1"/>
                <w:numId w:val="32"/>
              </w:numPr>
              <w:spacing w:after="200" w:line="276" w:lineRule="auto"/>
              <w:ind w:left="878"/>
              <w:jc w:val="both"/>
              <w:rPr>
                <w:u w:val="single"/>
              </w:rPr>
            </w:pPr>
            <w:r w:rsidRPr="006021D2">
              <w:rPr>
                <w:b/>
                <w:u w:val="single"/>
              </w:rPr>
              <w:t>AAUP Redbooks</w:t>
            </w:r>
          </w:p>
          <w:p w:rsidR="002E5125" w:rsidRPr="002E5125" w:rsidRDefault="002E5125" w:rsidP="002E5125">
            <w:pPr>
              <w:pStyle w:val="ListParagraph"/>
              <w:numPr>
                <w:ilvl w:val="2"/>
                <w:numId w:val="32"/>
              </w:numPr>
              <w:spacing w:after="200" w:line="276" w:lineRule="auto"/>
              <w:ind w:left="1238"/>
              <w:jc w:val="both"/>
            </w:pPr>
            <w:r w:rsidRPr="002E5125">
              <w:t xml:space="preserve">ECUS agreed to allocate funds </w:t>
            </w:r>
            <w:r w:rsidR="00676F80">
              <w:t>from the university senate budget to purchase 11</w:t>
            </w:r>
            <w:r w:rsidR="00676F80" w:rsidRPr="00676F80">
              <w:rPr>
                <w:vertAlign w:val="superscript"/>
              </w:rPr>
              <w:t>th</w:t>
            </w:r>
            <w:r w:rsidR="00676F80">
              <w:t xml:space="preserve"> Edition</w:t>
            </w:r>
            <w:r w:rsidRPr="002E5125">
              <w:t xml:space="preserve"> AAUP Redbooks for all </w:t>
            </w:r>
            <w:r w:rsidR="00676F80">
              <w:t xml:space="preserve">ECUS members </w:t>
            </w:r>
            <w:r w:rsidR="006021D2">
              <w:t xml:space="preserve">and </w:t>
            </w:r>
            <w:r w:rsidR="00676F80">
              <w:t>c</w:t>
            </w:r>
            <w:r w:rsidRPr="002E5125">
              <w:t xml:space="preserve">ommittee </w:t>
            </w:r>
            <w:r w:rsidR="00676F80">
              <w:t>c</w:t>
            </w:r>
            <w:r w:rsidRPr="002E5125">
              <w:t>hairs (</w:t>
            </w:r>
            <w:r w:rsidR="00676F80">
              <w:t>APC, CAPC, FAPC, RPIPC, SoCC, SAPC).</w:t>
            </w:r>
            <w:r w:rsidR="00537572">
              <w:t xml:space="preserve"> At the 4 Dec 2015 ECUS meeting, John R. Swinton confirmed the need for </w:t>
            </w:r>
            <w:r w:rsidR="00537572">
              <w:lastRenderedPageBreak/>
              <w:t>three copies (Jolene Cole, Chavonda Miills, Craig Turner)</w:t>
            </w:r>
            <w:r w:rsidR="00904B4A">
              <w:t xml:space="preserve"> for ECUS members</w:t>
            </w:r>
            <w:r w:rsidR="00537572">
              <w:t>. At this meeting, John R. Swinton confirmed the need for three additional copies (Donovan Domingue, Angel Abney, David Johnson)</w:t>
            </w:r>
            <w:r w:rsidR="00904B4A">
              <w:t xml:space="preserve"> for committee chairs</w:t>
            </w:r>
            <w:r w:rsidR="00537572">
              <w:t>. Thus, six copies will be ordered.</w:t>
            </w:r>
          </w:p>
          <w:p w:rsidR="00A57EBC" w:rsidRDefault="002E5125" w:rsidP="002E5125">
            <w:pPr>
              <w:pStyle w:val="ListParagraph"/>
              <w:numPr>
                <w:ilvl w:val="1"/>
                <w:numId w:val="32"/>
              </w:numPr>
              <w:spacing w:after="200" w:line="276" w:lineRule="auto"/>
              <w:ind w:left="878"/>
              <w:jc w:val="both"/>
            </w:pPr>
            <w:r w:rsidRPr="006021D2">
              <w:rPr>
                <w:b/>
                <w:u w:val="single"/>
              </w:rPr>
              <w:t>Elections Oversight</w:t>
            </w:r>
            <w:r>
              <w:t xml:space="preserve"> The university senate bylaws charge ECUS with oversight for populating the university senate.</w:t>
            </w:r>
          </w:p>
          <w:p w:rsidR="00E60D78" w:rsidRPr="00E60D78" w:rsidRDefault="00E60D78" w:rsidP="00537572">
            <w:pPr>
              <w:pStyle w:val="ListParagraph"/>
              <w:numPr>
                <w:ilvl w:val="2"/>
                <w:numId w:val="32"/>
              </w:numPr>
              <w:spacing w:after="200" w:line="276" w:lineRule="auto"/>
              <w:ind w:left="1238"/>
              <w:jc w:val="both"/>
              <w:rPr>
                <w:u w:val="single"/>
              </w:rPr>
            </w:pPr>
            <w:r w:rsidRPr="00E60D78">
              <w:rPr>
                <w:b/>
                <w:u w:val="single"/>
              </w:rPr>
              <w:t>Elected Faculty Senators</w:t>
            </w:r>
          </w:p>
          <w:p w:rsidR="00537572" w:rsidRPr="00E60D78" w:rsidRDefault="00E60D78" w:rsidP="00E60D78">
            <w:pPr>
              <w:pStyle w:val="ListParagraph"/>
              <w:numPr>
                <w:ilvl w:val="3"/>
                <w:numId w:val="32"/>
              </w:numPr>
              <w:spacing w:after="200" w:line="276" w:lineRule="auto"/>
              <w:ind w:left="1598"/>
              <w:jc w:val="both"/>
              <w:rPr>
                <w:u w:val="single"/>
              </w:rPr>
            </w:pPr>
            <w:r>
              <w:t xml:space="preserve"> </w:t>
            </w:r>
            <w:r w:rsidR="002E5125">
              <w:t xml:space="preserve">Elected faculty senator </w:t>
            </w:r>
            <w:r w:rsidR="00537572">
              <w:t>election procedures were received from the</w:t>
            </w:r>
            <w:r w:rsidR="002E5125">
              <w:t xml:space="preserve"> deans of the academic units (colleges, library)</w:t>
            </w:r>
          </w:p>
          <w:p w:rsidR="00AA107A" w:rsidRPr="00AA107A" w:rsidRDefault="00AA107A" w:rsidP="00E60D78">
            <w:pPr>
              <w:pStyle w:val="ListParagraph"/>
              <w:numPr>
                <w:ilvl w:val="3"/>
                <w:numId w:val="32"/>
              </w:numPr>
              <w:spacing w:after="200" w:line="276" w:lineRule="auto"/>
              <w:ind w:left="1598"/>
              <w:jc w:val="both"/>
              <w:rPr>
                <w:u w:val="single"/>
              </w:rPr>
            </w:pPr>
            <w:r>
              <w:t>At the next Academic Leaders</w:t>
            </w:r>
            <w:r w:rsidR="00757AD4">
              <w:t>hip</w:t>
            </w:r>
            <w:r>
              <w:t xml:space="preserve"> Council</w:t>
            </w:r>
            <w:r w:rsidR="00757AD4">
              <w:t xml:space="preserve"> meeting</w:t>
            </w:r>
            <w:r>
              <w:t>, John R. Swinton will express appreciation to the academic deans for submitting these election procedures and remind them that ECUS is available as a resource</w:t>
            </w:r>
            <w:r w:rsidR="00757AD4">
              <w:t xml:space="preserve"> </w:t>
            </w:r>
            <w:r w:rsidR="00E75877">
              <w:t>if and when</w:t>
            </w:r>
            <w:r w:rsidR="00757AD4">
              <w:t xml:space="preserve"> questions </w:t>
            </w:r>
            <w:r w:rsidR="00485BED">
              <w:t>arise.</w:t>
            </w:r>
          </w:p>
          <w:p w:rsidR="00E60D78" w:rsidRPr="00537572" w:rsidRDefault="00E60D78" w:rsidP="00E60D78">
            <w:pPr>
              <w:pStyle w:val="ListParagraph"/>
              <w:numPr>
                <w:ilvl w:val="3"/>
                <w:numId w:val="32"/>
              </w:numPr>
              <w:spacing w:after="200" w:line="276" w:lineRule="auto"/>
              <w:ind w:left="1598"/>
              <w:jc w:val="both"/>
              <w:rPr>
                <w:u w:val="single"/>
              </w:rPr>
            </w:pPr>
            <w:r>
              <w:t xml:space="preserve">The 2015-2016 at-large election procedure </w:t>
            </w:r>
            <w:r w:rsidR="007954C4">
              <w:t>was adopted by ECUS.</w:t>
            </w:r>
          </w:p>
          <w:p w:rsidR="00E60D78" w:rsidRPr="00E60D78" w:rsidRDefault="00E60D78" w:rsidP="00E60D78">
            <w:pPr>
              <w:pStyle w:val="ListParagraph"/>
              <w:numPr>
                <w:ilvl w:val="2"/>
                <w:numId w:val="32"/>
              </w:numPr>
              <w:spacing w:after="200" w:line="276" w:lineRule="auto"/>
              <w:ind w:left="1238"/>
              <w:jc w:val="both"/>
              <w:rPr>
                <w:u w:val="single"/>
              </w:rPr>
            </w:pPr>
            <w:r w:rsidRPr="00E60D78">
              <w:rPr>
                <w:b/>
                <w:u w:val="single"/>
              </w:rPr>
              <w:lastRenderedPageBreak/>
              <w:t>Selected Staff Senators</w:t>
            </w:r>
            <w:r>
              <w:t xml:space="preserve"> </w:t>
            </w:r>
            <w:r w:rsidR="00904B4A">
              <w:t xml:space="preserve">Chavonda Mills </w:t>
            </w:r>
            <w:r w:rsidR="00537572">
              <w:t>shared relevant university senate bylaws with Staff Council Chair Daniel McDonald to inform the selection of Selected Staff Senators for the 2016-2017 University Senate.</w:t>
            </w:r>
          </w:p>
          <w:p w:rsidR="001843B9" w:rsidRDefault="00D621E7" w:rsidP="007F4EF4">
            <w:pPr>
              <w:pStyle w:val="ListParagraph"/>
              <w:numPr>
                <w:ilvl w:val="1"/>
                <w:numId w:val="32"/>
              </w:numPr>
              <w:spacing w:after="200" w:line="276" w:lineRule="auto"/>
              <w:ind w:left="878"/>
              <w:jc w:val="both"/>
            </w:pPr>
            <w:r w:rsidRPr="006021D2">
              <w:rPr>
                <w:b/>
                <w:u w:val="single"/>
              </w:rPr>
              <w:t>A</w:t>
            </w:r>
            <w:r w:rsidR="007954C4">
              <w:rPr>
                <w:b/>
                <w:u w:val="single"/>
              </w:rPr>
              <w:t xml:space="preserve">cademic Units </w:t>
            </w:r>
            <w:r w:rsidRPr="006021D2">
              <w:rPr>
                <w:b/>
                <w:u w:val="single"/>
              </w:rPr>
              <w:t>Procedure</w:t>
            </w:r>
            <w:r>
              <w:t xml:space="preserve"> In</w:t>
            </w:r>
            <w:r w:rsidR="00904B4A">
              <w:t xml:space="preserve">terim Provost Costas Spirou </w:t>
            </w:r>
            <w:r w:rsidR="00537572">
              <w:t xml:space="preserve">revised </w:t>
            </w:r>
            <w:r w:rsidR="00160DBB">
              <w:t xml:space="preserve">the draft </w:t>
            </w:r>
            <w:r>
              <w:t>procedure for requesting and garnering status as an academic uni</w:t>
            </w:r>
            <w:r w:rsidR="007F4EF4">
              <w:t>t (department, school, college</w:t>
            </w:r>
            <w:r w:rsidR="00160DBB">
              <w:t>, program</w:t>
            </w:r>
            <w:r w:rsidR="007F4EF4">
              <w:t>) or making a name change for such a unit</w:t>
            </w:r>
            <w:r w:rsidR="00537572">
              <w:t xml:space="preserve"> or restructuring such a unit</w:t>
            </w:r>
            <w:r w:rsidR="00223013">
              <w:t xml:space="preserve"> and presented it at the 4 Dec 2015 ECUS meeting</w:t>
            </w:r>
            <w:r w:rsidR="007F4EF4">
              <w:t xml:space="preserve">. John R. Swinton </w:t>
            </w:r>
            <w:r w:rsidR="00E60D78">
              <w:t xml:space="preserve">briefly </w:t>
            </w:r>
            <w:r w:rsidR="007F4EF4">
              <w:t>sum</w:t>
            </w:r>
            <w:r w:rsidR="002E5125" w:rsidRPr="00D621E7">
              <w:t xml:space="preserve">marized </w:t>
            </w:r>
            <w:r w:rsidR="00160DBB">
              <w:t xml:space="preserve">the </w:t>
            </w:r>
            <w:r w:rsidR="002E5125" w:rsidRPr="00D621E7">
              <w:t xml:space="preserve">discussion </w:t>
            </w:r>
            <w:r w:rsidR="007F4EF4">
              <w:t xml:space="preserve">that took place at the ECUS meeting. </w:t>
            </w:r>
            <w:r w:rsidR="00995F31">
              <w:t xml:space="preserve">The interested reader is directed to the minutes of the </w:t>
            </w:r>
            <w:r w:rsidR="00537572">
              <w:t>4 Dec</w:t>
            </w:r>
            <w:r w:rsidR="00995F31">
              <w:t xml:space="preserve"> 2</w:t>
            </w:r>
            <w:r w:rsidR="00904B4A">
              <w:t xml:space="preserve">015 ECUS meeting for </w:t>
            </w:r>
            <w:r w:rsidR="00995F31">
              <w:t>details o</w:t>
            </w:r>
            <w:r w:rsidR="00904B4A">
              <w:t>f</w:t>
            </w:r>
            <w:r w:rsidR="00995F31">
              <w:t xml:space="preserve"> the ECUS deliberation o</w:t>
            </w:r>
            <w:r w:rsidR="00904B4A">
              <w:t>n</w:t>
            </w:r>
            <w:r w:rsidR="00995F31">
              <w:t xml:space="preserve"> this matter.</w:t>
            </w:r>
            <w:r w:rsidR="00223013">
              <w:t xml:space="preserve"> This procedure will be presented by Costas Spirou at the next university senate meeting as an information item.</w:t>
            </w:r>
          </w:p>
          <w:p w:rsidR="00A57EBC" w:rsidRDefault="00E60D78" w:rsidP="00E60D78">
            <w:pPr>
              <w:pStyle w:val="ListParagraph"/>
              <w:numPr>
                <w:ilvl w:val="1"/>
                <w:numId w:val="32"/>
              </w:numPr>
              <w:spacing w:after="200" w:line="276" w:lineRule="auto"/>
              <w:ind w:left="878"/>
              <w:jc w:val="both"/>
            </w:pPr>
            <w:r>
              <w:rPr>
                <w:b/>
                <w:u w:val="single"/>
              </w:rPr>
              <w:t>Courtesy Adjunct Faculty Status</w:t>
            </w:r>
            <w:r>
              <w:t xml:space="preserve"> Provost Fellow Wendy Mullen presented a draft procedure for nominating an individual to receive </w:t>
            </w:r>
            <w:r>
              <w:lastRenderedPageBreak/>
              <w:t>courtesy adjunct faculty status</w:t>
            </w:r>
            <w:r w:rsidR="00223013">
              <w:t xml:space="preserve"> at the 4 Dec 2015 ECUS meeting</w:t>
            </w:r>
            <w:r>
              <w:t>. John R. Swinton briefly sum</w:t>
            </w:r>
            <w:r w:rsidRPr="00D621E7">
              <w:t xml:space="preserve">marized </w:t>
            </w:r>
            <w:r>
              <w:t xml:space="preserve">the </w:t>
            </w:r>
            <w:r w:rsidRPr="00D621E7">
              <w:t xml:space="preserve">discussion </w:t>
            </w:r>
            <w:r>
              <w:t>that took place at the ECUS meeting. The interested reader is directed to the minutes of the 4 Dec 2</w:t>
            </w:r>
            <w:r w:rsidR="00904B4A">
              <w:t xml:space="preserve">015 ECUS meeting for </w:t>
            </w:r>
            <w:r>
              <w:t>details o</w:t>
            </w:r>
            <w:r w:rsidR="00904B4A">
              <w:t>f</w:t>
            </w:r>
            <w:r>
              <w:t xml:space="preserve"> the ECUS deliberation o</w:t>
            </w:r>
            <w:r w:rsidR="00904B4A">
              <w:t>n</w:t>
            </w:r>
            <w:r>
              <w:t xml:space="preserve"> this matter.</w:t>
            </w:r>
          </w:p>
          <w:p w:rsidR="00E60D78" w:rsidRDefault="00223013" w:rsidP="00223013">
            <w:pPr>
              <w:pStyle w:val="ListParagraph"/>
              <w:numPr>
                <w:ilvl w:val="2"/>
                <w:numId w:val="32"/>
              </w:numPr>
              <w:spacing w:after="200" w:line="276" w:lineRule="auto"/>
              <w:ind w:left="1238"/>
              <w:jc w:val="both"/>
            </w:pPr>
            <w:r w:rsidRPr="00223013">
              <w:rPr>
                <w:b/>
                <w:u w:val="single"/>
              </w:rPr>
              <w:t>Steered</w:t>
            </w:r>
            <w:r>
              <w:t xml:space="preserve"> </w:t>
            </w:r>
            <w:r w:rsidR="00035AA4" w:rsidRPr="00223013">
              <w:t>This</w:t>
            </w:r>
            <w:r w:rsidR="00035AA4">
              <w:t xml:space="preserve"> item has been steered to FAPC for further review and development.</w:t>
            </w:r>
          </w:p>
          <w:p w:rsidR="004C009E" w:rsidRDefault="004C009E" w:rsidP="007F4EF4">
            <w:pPr>
              <w:pStyle w:val="ListParagraph"/>
              <w:numPr>
                <w:ilvl w:val="1"/>
                <w:numId w:val="32"/>
              </w:numPr>
              <w:spacing w:after="200" w:line="276" w:lineRule="auto"/>
              <w:ind w:left="878"/>
              <w:jc w:val="both"/>
            </w:pPr>
            <w:r w:rsidRPr="006021D2">
              <w:rPr>
                <w:b/>
                <w:u w:val="single"/>
              </w:rPr>
              <w:t>Storyteller</w:t>
            </w:r>
            <w:r>
              <w:t xml:space="preserve"> The</w:t>
            </w:r>
            <w:r w:rsidR="00160DBB">
              <w:t xml:space="preserve">re was no update provided </w:t>
            </w:r>
            <w:r>
              <w:t>by Jolene Cole on this matter. Additional detail will be provided as it becomes available.</w:t>
            </w:r>
          </w:p>
          <w:p w:rsidR="00E60D78" w:rsidRDefault="00E60D78" w:rsidP="00B748A9">
            <w:pPr>
              <w:pStyle w:val="ListParagraph"/>
              <w:numPr>
                <w:ilvl w:val="1"/>
                <w:numId w:val="32"/>
              </w:numPr>
              <w:spacing w:after="200" w:line="276" w:lineRule="auto"/>
              <w:ind w:left="878"/>
              <w:jc w:val="both"/>
            </w:pPr>
            <w:r>
              <w:rPr>
                <w:b/>
                <w:u w:val="single"/>
              </w:rPr>
              <w:t>Governance Calendar</w:t>
            </w:r>
            <w:r w:rsidR="003C54C9">
              <w:t xml:space="preserve"> John R. Swinton </w:t>
            </w:r>
            <w:r w:rsidR="00B748A9">
              <w:t>not</w:t>
            </w:r>
            <w:r>
              <w:t>ed that in light of the concerns regarding the governance calendar that were expressed at the 20 Nov 2015 meeting of the university senate, the</w:t>
            </w:r>
            <w:r w:rsidR="00B748A9">
              <w:t xml:space="preserve"> DRAFT 2016-2017 governance</w:t>
            </w:r>
            <w:r>
              <w:t xml:space="preserve"> c</w:t>
            </w:r>
            <w:r w:rsidR="00B748A9">
              <w:t>alendar will be circulated</w:t>
            </w:r>
            <w:r>
              <w:t xml:space="preserve"> for review by the university senate</w:t>
            </w:r>
            <w:r w:rsidR="00B748A9">
              <w:t xml:space="preserve"> during at least one of its 22 Jan 2016 or 19 Feb 2016 meetings</w:t>
            </w:r>
            <w:r>
              <w:t xml:space="preserve">. </w:t>
            </w:r>
            <w:r w:rsidR="00EA4B90">
              <w:t>The interested reader is directed to the minu</w:t>
            </w:r>
            <w:r>
              <w:t>tes of the 4</w:t>
            </w:r>
            <w:r w:rsidR="00EA4B90">
              <w:t xml:space="preserve"> </w:t>
            </w:r>
            <w:r>
              <w:t>Dec</w:t>
            </w:r>
            <w:r w:rsidR="00EA4B90">
              <w:t xml:space="preserve"> 2015 ECUS meeting for </w:t>
            </w:r>
            <w:r>
              <w:t>additional details of the ECUS deliberation o</w:t>
            </w:r>
            <w:r w:rsidR="00904B4A">
              <w:t>n</w:t>
            </w:r>
            <w:r>
              <w:t xml:space="preserve"> this matter.</w:t>
            </w:r>
          </w:p>
          <w:p w:rsidR="00E0486D" w:rsidRPr="00D621E7" w:rsidRDefault="00E0486D" w:rsidP="00984FC2">
            <w:pPr>
              <w:pStyle w:val="ListParagraph"/>
              <w:numPr>
                <w:ilvl w:val="1"/>
                <w:numId w:val="32"/>
              </w:numPr>
              <w:spacing w:after="200" w:line="276" w:lineRule="auto"/>
              <w:ind w:left="878"/>
              <w:jc w:val="both"/>
            </w:pPr>
            <w:r>
              <w:rPr>
                <w:b/>
                <w:u w:val="single"/>
              </w:rPr>
              <w:lastRenderedPageBreak/>
              <w:t>University Senate Budget</w:t>
            </w:r>
            <w:r w:rsidRPr="00E0486D">
              <w:t xml:space="preserve"> </w:t>
            </w:r>
            <w:r w:rsidR="000C4A09">
              <w:t>The balance of the university senate budget ($5000 allocation annually) is</w:t>
            </w:r>
            <w:r>
              <w:t xml:space="preserve"> </w:t>
            </w:r>
            <w:r w:rsidR="000C4A09">
              <w:t xml:space="preserve">presently </w:t>
            </w:r>
            <w:r>
              <w:t>$2262.03.</w:t>
            </w:r>
            <w:r w:rsidR="000C4A09">
              <w:t xml:space="preserve"> Recent posted </w:t>
            </w:r>
            <w:r>
              <w:t>activity includes the expenditure (</w:t>
            </w:r>
            <w:r w:rsidR="000C4A09">
              <w:t xml:space="preserve">$371.30) for the ten AAUP Redbooks purchased to facilitate FAPC deliberation on the AAUP Redbook resolution. Transactions </w:t>
            </w:r>
            <w:r w:rsidR="00984FC2">
              <w:t>in progress</w:t>
            </w:r>
            <w:r w:rsidR="000C4A09">
              <w:t xml:space="preserve"> include reimbursement for USGFC (University System of Georgia Faculty Council) meeting expenses</w:t>
            </w:r>
            <w:r w:rsidR="00C46F13">
              <w:t xml:space="preserve"> (registration, travel, lodging)</w:t>
            </w:r>
            <w:r w:rsidR="000C4A09">
              <w:t xml:space="preserve"> for our voting member Chavonda Mills and the purchase of the six additional copies of the AAUP Redbook to be distributed to university senate leaders as detailed in 3.b above.</w:t>
            </w:r>
            <w:r w:rsidR="00EC705E">
              <w:t xml:space="preserve"> An updated balance will be reported at a future meeting of the Executive Committee with Standing Committee Chairs.</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653BA6" w:rsidP="001843B9">
            <w:pPr>
              <w:tabs>
                <w:tab w:val="left" w:pos="0"/>
              </w:tabs>
              <w:rPr>
                <w:b/>
                <w:bCs/>
              </w:rPr>
            </w:pPr>
            <w:r>
              <w:rPr>
                <w:b/>
                <w:bCs/>
              </w:rPr>
              <w:t>Donovan Domingue</w:t>
            </w:r>
          </w:p>
        </w:tc>
        <w:tc>
          <w:tcPr>
            <w:tcW w:w="4586" w:type="dxa"/>
          </w:tcPr>
          <w:p w:rsidR="001843B9" w:rsidRDefault="001843B9" w:rsidP="00761083">
            <w:pPr>
              <w:pStyle w:val="ListParagraph"/>
              <w:numPr>
                <w:ilvl w:val="0"/>
                <w:numId w:val="11"/>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University Senate consideration at its </w:t>
            </w:r>
            <w:r w:rsidR="000A52BE">
              <w:rPr>
                <w:color w:val="000000" w:themeColor="text1"/>
              </w:rPr>
              <w:t>22 Jan 2016</w:t>
            </w:r>
            <w:r w:rsidRPr="00B5732D">
              <w:rPr>
                <w:color w:val="000000" w:themeColor="text1"/>
              </w:rPr>
              <w:t xml:space="preserve"> meeting.</w:t>
            </w:r>
          </w:p>
          <w:p w:rsidR="002026C1" w:rsidRPr="00B5732D" w:rsidRDefault="001843B9" w:rsidP="002026C1">
            <w:pPr>
              <w:pStyle w:val="ListParagraph"/>
              <w:numPr>
                <w:ilvl w:val="0"/>
                <w:numId w:val="11"/>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B5732D" w:rsidRPr="00B5732D">
              <w:rPr>
                <w:bCs/>
                <w:color w:val="000000" w:themeColor="text1"/>
              </w:rPr>
              <w:t>5</w:t>
            </w:r>
            <w:r w:rsidRPr="00B5732D">
              <w:rPr>
                <w:bCs/>
                <w:color w:val="000000" w:themeColor="text1"/>
              </w:rPr>
              <w:t>-1</w:t>
            </w:r>
            <w:r w:rsidR="002C6830">
              <w:rPr>
                <w:bCs/>
                <w:color w:val="000000" w:themeColor="text1"/>
              </w:rPr>
              <w:t>6</w:t>
            </w:r>
            <w:r w:rsidRPr="00B5732D">
              <w:rPr>
                <w:bCs/>
                <w:color w:val="000000" w:themeColor="text1"/>
              </w:rPr>
              <w:t xml:space="preserve"> APC officers are </w:t>
            </w:r>
            <w:r w:rsidR="00663D9A" w:rsidRPr="00B5732D">
              <w:rPr>
                <w:bCs/>
                <w:color w:val="000000" w:themeColor="text1"/>
              </w:rPr>
              <w:t xml:space="preserve">Donovan Domingue </w:t>
            </w:r>
            <w:r w:rsidRPr="00B5732D">
              <w:rPr>
                <w:bCs/>
                <w:color w:val="000000" w:themeColor="text1"/>
              </w:rPr>
              <w:t xml:space="preserve">(Chair), </w:t>
            </w:r>
            <w:r w:rsidR="00663D9A">
              <w:rPr>
                <w:bCs/>
                <w:color w:val="000000" w:themeColor="text1"/>
              </w:rPr>
              <w:t>David McIntryre</w:t>
            </w:r>
            <w:r w:rsidRPr="00B5732D">
              <w:rPr>
                <w:bCs/>
                <w:color w:val="000000" w:themeColor="text1"/>
              </w:rPr>
              <w:t xml:space="preserve"> (Vice-Chair) and John Sirmans (Secretary)</w:t>
            </w:r>
          </w:p>
          <w:p w:rsidR="00F165B4" w:rsidRDefault="001843B9" w:rsidP="005B71C1">
            <w:pPr>
              <w:numPr>
                <w:ilvl w:val="0"/>
                <w:numId w:val="11"/>
              </w:numPr>
              <w:jc w:val="both"/>
              <w:rPr>
                <w:color w:val="000000" w:themeColor="text1"/>
              </w:rPr>
            </w:pPr>
            <w:r w:rsidRPr="00B5732D">
              <w:rPr>
                <w:b/>
                <w:bCs/>
                <w:color w:val="000000" w:themeColor="text1"/>
                <w:u w:val="single"/>
              </w:rPr>
              <w:lastRenderedPageBreak/>
              <w:t>Meeting</w:t>
            </w:r>
            <w:r w:rsidRPr="00B5732D">
              <w:rPr>
                <w:bCs/>
                <w:color w:val="000000" w:themeColor="text1"/>
              </w:rPr>
              <w:t xml:space="preserve"> </w:t>
            </w:r>
            <w:r w:rsidR="00083FB7">
              <w:t xml:space="preserve">APC </w:t>
            </w:r>
            <w:r w:rsidR="00083FB7" w:rsidRPr="00B5732D">
              <w:rPr>
                <w:bCs/>
              </w:rPr>
              <w:t xml:space="preserve">met on </w:t>
            </w:r>
            <w:r w:rsidR="000A52BE">
              <w:rPr>
                <w:bCs/>
              </w:rPr>
              <w:t>4 Dec 2015</w:t>
            </w:r>
            <w:r w:rsidR="00083FB7" w:rsidRPr="00B5732D">
              <w:rPr>
                <w:bCs/>
              </w:rPr>
              <w:t xml:space="preserve"> from 2:00pm to 3:15pm. The following topics were discussed</w:t>
            </w:r>
            <w:r w:rsidR="00B5732D" w:rsidRPr="00B5732D">
              <w:rPr>
                <w:color w:val="000000" w:themeColor="text1"/>
              </w:rPr>
              <w:t>.</w:t>
            </w:r>
          </w:p>
          <w:p w:rsidR="00541D66" w:rsidRPr="00D217D9" w:rsidRDefault="00083FB7" w:rsidP="00083FB7">
            <w:pPr>
              <w:numPr>
                <w:ilvl w:val="1"/>
                <w:numId w:val="11"/>
              </w:numPr>
              <w:ind w:left="698"/>
              <w:jc w:val="both"/>
            </w:pPr>
            <w:r w:rsidRPr="00D217D9">
              <w:rPr>
                <w:b/>
                <w:u w:val="single"/>
              </w:rPr>
              <w:t>Academic Calendar</w:t>
            </w:r>
            <w:r w:rsidRPr="00D217D9">
              <w:t xml:space="preserve"> The possible change to the academic calendar for future semesters to provide more time for final exams. </w:t>
            </w:r>
            <w:r w:rsidR="00D217D9" w:rsidRPr="00D217D9">
              <w:t xml:space="preserve">The committee is still discussing the placement of the last Monday on the academic </w:t>
            </w:r>
            <w:r w:rsidR="00CD0924">
              <w:t>calendar</w:t>
            </w:r>
            <w:r w:rsidR="00D217D9" w:rsidRPr="00D217D9">
              <w:t>.</w:t>
            </w:r>
          </w:p>
          <w:p w:rsidR="00541D66" w:rsidRPr="00D217D9" w:rsidRDefault="00083FB7" w:rsidP="00083FB7">
            <w:pPr>
              <w:numPr>
                <w:ilvl w:val="1"/>
                <w:numId w:val="11"/>
              </w:numPr>
              <w:ind w:left="698"/>
              <w:jc w:val="both"/>
            </w:pPr>
            <w:r w:rsidRPr="00D217D9">
              <w:rPr>
                <w:b/>
                <w:u w:val="single"/>
              </w:rPr>
              <w:t>Withdrawal (W) Policy</w:t>
            </w:r>
            <w:r w:rsidRPr="00D217D9">
              <w:t xml:space="preserve"> The proposed change for the W policy from the current maximum of five courses to a credit hour cap was discussed. </w:t>
            </w:r>
            <w:r w:rsidR="00D217D9" w:rsidRPr="00D217D9">
              <w:t>APC formally decided to request that the Department of Chemistry, Physics, and Astronomy update its catalog listings to eliminate the two course</w:t>
            </w:r>
            <w:r w:rsidR="00D217D9">
              <w:t>s</w:t>
            </w:r>
            <w:r w:rsidR="00D217D9" w:rsidRPr="00D217D9">
              <w:t xml:space="preserve"> listed for classes that are combined in practice. This should replace any need to update the W policy</w:t>
            </w:r>
            <w:r w:rsidR="00CD0924">
              <w:t>.</w:t>
            </w:r>
          </w:p>
          <w:p w:rsidR="00083FB7" w:rsidRPr="00D217D9" w:rsidRDefault="00083FB7" w:rsidP="00083FB7">
            <w:pPr>
              <w:numPr>
                <w:ilvl w:val="1"/>
                <w:numId w:val="11"/>
              </w:numPr>
              <w:ind w:left="698"/>
              <w:jc w:val="both"/>
            </w:pPr>
            <w:r w:rsidRPr="00D217D9">
              <w:rPr>
                <w:b/>
                <w:u w:val="single"/>
              </w:rPr>
              <w:t>Curriculum Review Policy</w:t>
            </w:r>
            <w:r w:rsidRPr="00D217D9">
              <w:t xml:space="preserve"> Discussion on the creation of a curri</w:t>
            </w:r>
            <w:r w:rsidR="00D217D9" w:rsidRPr="00D217D9">
              <w:t xml:space="preserve">culum review policy began at the </w:t>
            </w:r>
            <w:r w:rsidR="00CD0924">
              <w:t xml:space="preserve">6 </w:t>
            </w:r>
            <w:r w:rsidR="00D217D9" w:rsidRPr="00D217D9">
              <w:t>Nov 2015 APC</w:t>
            </w:r>
            <w:r w:rsidRPr="00D217D9">
              <w:t xml:space="preserve"> meeting. </w:t>
            </w:r>
            <w:r w:rsidR="00D217D9" w:rsidRPr="00D217D9">
              <w:t xml:space="preserve">After consulting with CAPC, we have decided that no action is currently needed on </w:t>
            </w:r>
            <w:r w:rsidR="00D217D9">
              <w:t>this matter</w:t>
            </w:r>
            <w:r w:rsidRPr="00D217D9">
              <w:t>.</w:t>
            </w:r>
          </w:p>
          <w:p w:rsidR="005B71C1" w:rsidRPr="00083FB7" w:rsidRDefault="005B71C1" w:rsidP="00E96F4C">
            <w:pPr>
              <w:jc w:val="both"/>
              <w:rPr>
                <w:color w:val="000000" w:themeColor="text1"/>
              </w:rPr>
            </w:pP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1843B9" w:rsidRDefault="002C6830" w:rsidP="001843B9">
            <w:pPr>
              <w:tabs>
                <w:tab w:val="left" w:pos="0"/>
              </w:tabs>
              <w:rPr>
                <w:b/>
                <w:bCs/>
              </w:rPr>
            </w:pPr>
            <w:r>
              <w:rPr>
                <w:b/>
                <w:bCs/>
              </w:rPr>
              <w:t>Angel Abney</w:t>
            </w:r>
          </w:p>
        </w:tc>
        <w:tc>
          <w:tcPr>
            <w:tcW w:w="4586" w:type="dxa"/>
          </w:tcPr>
          <w:p w:rsidR="00DC2B46" w:rsidRPr="002904D2" w:rsidRDefault="001843B9" w:rsidP="002026C1">
            <w:pPr>
              <w:pStyle w:val="ListParagraph"/>
              <w:numPr>
                <w:ilvl w:val="0"/>
                <w:numId w:val="9"/>
              </w:numPr>
              <w:ind w:left="337"/>
              <w:jc w:val="both"/>
            </w:pPr>
            <w:r w:rsidRPr="002904D2">
              <w:rPr>
                <w:b/>
                <w:u w:val="single"/>
              </w:rPr>
              <w:t>Motions</w:t>
            </w:r>
            <w:r w:rsidRPr="002904D2">
              <w:t xml:space="preserve"> CAPC </w:t>
            </w:r>
            <w:r w:rsidR="00E96F4C">
              <w:t>will have up to</w:t>
            </w:r>
            <w:r w:rsidRPr="002904D2">
              <w:t xml:space="preserve"> </w:t>
            </w:r>
            <w:r w:rsidR="00E96F4C">
              <w:t>four</w:t>
            </w:r>
            <w:r w:rsidR="00B5732D" w:rsidRPr="002904D2">
              <w:t xml:space="preserve"> motion</w:t>
            </w:r>
            <w:r w:rsidR="002904D2">
              <w:t>s</w:t>
            </w:r>
            <w:r w:rsidRPr="002904D2">
              <w:t xml:space="preserve"> to submit for University Senate consideration at its </w:t>
            </w:r>
            <w:r w:rsidR="000A52BE">
              <w:t>22 Jan 2016</w:t>
            </w:r>
            <w:r w:rsidRPr="002904D2">
              <w:t xml:space="preserve"> meeting.</w:t>
            </w:r>
            <w:r w:rsidR="002904D2">
              <w:t xml:space="preserve"> The topics of these motions are provided </w:t>
            </w:r>
            <w:r w:rsidR="00D162DF">
              <w:t xml:space="preserve">below </w:t>
            </w:r>
            <w:r w:rsidR="00306487">
              <w:t>in</w:t>
            </w:r>
            <w:r w:rsidR="00D162DF">
              <w:t xml:space="preserve"> item 3.f.</w:t>
            </w:r>
          </w:p>
          <w:p w:rsidR="00B5732D" w:rsidRPr="002904D2" w:rsidRDefault="001843B9" w:rsidP="00B5732D">
            <w:pPr>
              <w:numPr>
                <w:ilvl w:val="0"/>
                <w:numId w:val="9"/>
              </w:numPr>
              <w:ind w:left="337"/>
              <w:jc w:val="both"/>
              <w:rPr>
                <w:rFonts w:eastAsia="Calibri"/>
              </w:rPr>
            </w:pPr>
            <w:r w:rsidRPr="002904D2">
              <w:rPr>
                <w:b/>
                <w:bCs/>
                <w:u w:val="single"/>
              </w:rPr>
              <w:t>Officers</w:t>
            </w:r>
            <w:r w:rsidRPr="002904D2">
              <w:rPr>
                <w:bCs/>
              </w:rPr>
              <w:t xml:space="preserve"> The 201</w:t>
            </w:r>
            <w:r w:rsidR="00B5732D" w:rsidRPr="002904D2">
              <w:rPr>
                <w:bCs/>
              </w:rPr>
              <w:t>5</w:t>
            </w:r>
            <w:r w:rsidRPr="002904D2">
              <w:rPr>
                <w:bCs/>
              </w:rPr>
              <w:t>-1</w:t>
            </w:r>
            <w:r w:rsidR="00B5732D" w:rsidRPr="002904D2">
              <w:rPr>
                <w:bCs/>
              </w:rPr>
              <w:t>6</w:t>
            </w:r>
            <w:r w:rsidRPr="002904D2">
              <w:rPr>
                <w:bCs/>
              </w:rPr>
              <w:t xml:space="preserve"> CAPC officers are </w:t>
            </w:r>
            <w:r w:rsidR="00B5732D" w:rsidRPr="002904D2">
              <w:rPr>
                <w:bCs/>
              </w:rPr>
              <w:t>Angel Abney</w:t>
            </w:r>
            <w:r w:rsidRPr="002904D2">
              <w:rPr>
                <w:bCs/>
              </w:rPr>
              <w:t xml:space="preserve"> (Chair), </w:t>
            </w:r>
            <w:r w:rsidR="00B5732D" w:rsidRPr="002904D2">
              <w:rPr>
                <w:bCs/>
              </w:rPr>
              <w:t>Amy Sumpter</w:t>
            </w:r>
            <w:r w:rsidRPr="002904D2">
              <w:rPr>
                <w:bCs/>
              </w:rPr>
              <w:t xml:space="preserve"> </w:t>
            </w:r>
            <w:r w:rsidRPr="002904D2">
              <w:rPr>
                <w:bCs/>
              </w:rPr>
              <w:lastRenderedPageBreak/>
              <w:t xml:space="preserve">(Vice-Chair) and </w:t>
            </w:r>
            <w:r w:rsidR="00B5732D" w:rsidRPr="002904D2">
              <w:rPr>
                <w:bCs/>
              </w:rPr>
              <w:t>Nicole DeClouette</w:t>
            </w:r>
            <w:r w:rsidRPr="002904D2">
              <w:rPr>
                <w:bCs/>
              </w:rPr>
              <w:t xml:space="preserve"> (Secretary).</w:t>
            </w:r>
          </w:p>
          <w:p w:rsidR="00B5732D" w:rsidRPr="002904D2" w:rsidRDefault="009A1D4D" w:rsidP="00B5732D">
            <w:pPr>
              <w:numPr>
                <w:ilvl w:val="0"/>
                <w:numId w:val="9"/>
              </w:numPr>
              <w:ind w:left="337"/>
              <w:jc w:val="both"/>
              <w:rPr>
                <w:rFonts w:eastAsia="Calibri"/>
              </w:rPr>
            </w:pPr>
            <w:r w:rsidRPr="002904D2">
              <w:rPr>
                <w:b/>
                <w:bCs/>
                <w:u w:val="single"/>
              </w:rPr>
              <w:t>Meeting</w:t>
            </w:r>
            <w:r w:rsidRPr="002904D2">
              <w:rPr>
                <w:bCs/>
              </w:rPr>
              <w:t xml:space="preserve"> </w:t>
            </w:r>
            <w:r w:rsidR="00B5732D" w:rsidRPr="002904D2">
              <w:rPr>
                <w:bCs/>
              </w:rPr>
              <w:t xml:space="preserve">The Curriculum and Assessment Policy Committee of the University Senate met on </w:t>
            </w:r>
            <w:r w:rsidR="000A52BE">
              <w:rPr>
                <w:bCs/>
              </w:rPr>
              <w:t>4 Dec 2015</w:t>
            </w:r>
            <w:r w:rsidR="00B5732D" w:rsidRPr="002904D2">
              <w:rPr>
                <w:bCs/>
              </w:rPr>
              <w:t xml:space="preserve"> from 2:00pm to 3:15pm. The following topics were discussed</w:t>
            </w:r>
            <w:r w:rsidR="00653BA6" w:rsidRPr="002904D2">
              <w:rPr>
                <w:bCs/>
              </w:rPr>
              <w:t>.</w:t>
            </w:r>
          </w:p>
          <w:p w:rsidR="00E96F4C" w:rsidRDefault="00E96F4C" w:rsidP="00E96F4C">
            <w:pPr>
              <w:numPr>
                <w:ilvl w:val="1"/>
                <w:numId w:val="9"/>
              </w:numPr>
              <w:ind w:left="698"/>
              <w:jc w:val="both"/>
              <w:rPr>
                <w:bCs/>
              </w:rPr>
            </w:pPr>
            <w:r>
              <w:rPr>
                <w:rFonts w:cs="Calibri"/>
                <w:b/>
                <w:u w:val="single"/>
              </w:rPr>
              <w:t xml:space="preserve">SoCC Approved </w:t>
            </w:r>
            <w:r w:rsidR="00306487">
              <w:rPr>
                <w:rFonts w:cs="Calibri"/>
                <w:b/>
                <w:u w:val="single"/>
              </w:rPr>
              <w:t xml:space="preserve">two </w:t>
            </w:r>
            <w:r>
              <w:rPr>
                <w:rFonts w:cs="Calibri"/>
                <w:b/>
                <w:u w:val="single"/>
              </w:rPr>
              <w:t>GC2Y Courses</w:t>
            </w:r>
          </w:p>
          <w:p w:rsidR="00E96F4C" w:rsidRDefault="00E96F4C" w:rsidP="00E96F4C">
            <w:pPr>
              <w:numPr>
                <w:ilvl w:val="2"/>
                <w:numId w:val="9"/>
              </w:numPr>
              <w:ind w:left="1058"/>
              <w:jc w:val="both"/>
              <w:rPr>
                <w:bCs/>
              </w:rPr>
            </w:pPr>
            <w:r w:rsidRPr="006A7ADA">
              <w:t>The Culture and Civilization of France: From Antiquity to the Revolution of 1789</w:t>
            </w:r>
          </w:p>
          <w:p w:rsidR="00E96F4C" w:rsidRDefault="00E96F4C" w:rsidP="00E96F4C">
            <w:pPr>
              <w:numPr>
                <w:ilvl w:val="2"/>
                <w:numId w:val="9"/>
              </w:numPr>
              <w:ind w:left="1058"/>
              <w:jc w:val="both"/>
              <w:rPr>
                <w:bCs/>
              </w:rPr>
            </w:pPr>
            <w:r w:rsidRPr="006A7ADA">
              <w:t>Crimes Against Humanity</w:t>
            </w:r>
          </w:p>
          <w:p w:rsidR="00E96F4C" w:rsidRDefault="00E96F4C" w:rsidP="00E96F4C">
            <w:pPr>
              <w:numPr>
                <w:ilvl w:val="1"/>
                <w:numId w:val="9"/>
              </w:numPr>
              <w:ind w:left="698"/>
              <w:jc w:val="both"/>
              <w:rPr>
                <w:bCs/>
              </w:rPr>
            </w:pPr>
            <w:r w:rsidRPr="00E96F4C">
              <w:rPr>
                <w:rFonts w:cs="Calibri"/>
                <w:b/>
                <w:u w:val="single"/>
              </w:rPr>
              <w:t>MED in Educational Leadership</w:t>
            </w:r>
            <w:r w:rsidRPr="00E96F4C">
              <w:rPr>
                <w:rFonts w:cs="Calibri"/>
              </w:rPr>
              <w:t xml:space="preserve"> (postponed “action item” from the last </w:t>
            </w:r>
            <w:r w:rsidR="00306487">
              <w:rPr>
                <w:rFonts w:cs="Calibri"/>
              </w:rPr>
              <w:t xml:space="preserve">CAPC </w:t>
            </w:r>
            <w:r w:rsidRPr="00E96F4C">
              <w:rPr>
                <w:rFonts w:cs="Calibri"/>
              </w:rPr>
              <w:t>meeting) turned out to be an informational item rather than an action item.</w:t>
            </w:r>
          </w:p>
          <w:p w:rsidR="00E96F4C" w:rsidRDefault="00E96F4C" w:rsidP="00E96F4C">
            <w:pPr>
              <w:numPr>
                <w:ilvl w:val="1"/>
                <w:numId w:val="9"/>
              </w:numPr>
              <w:ind w:left="698"/>
              <w:jc w:val="both"/>
              <w:rPr>
                <w:bCs/>
              </w:rPr>
            </w:pPr>
            <w:r w:rsidRPr="00E96F4C">
              <w:rPr>
                <w:rFonts w:cs="Calibri"/>
                <w:b/>
                <w:u w:val="single"/>
              </w:rPr>
              <w:t>Update Graduate Council</w:t>
            </w:r>
            <w:r w:rsidRPr="00E96F4C">
              <w:rPr>
                <w:rFonts w:cs="Calibri"/>
                <w:b/>
              </w:rPr>
              <w:t xml:space="preserve"> </w:t>
            </w:r>
            <w:r>
              <w:t>CAPC received a p</w:t>
            </w:r>
            <w:r w:rsidRPr="00E96F4C">
              <w:t>olicy</w:t>
            </w:r>
            <w:r w:rsidRPr="006A7ADA">
              <w:t xml:space="preserve"> </w:t>
            </w:r>
            <w:r>
              <w:t>m</w:t>
            </w:r>
            <w:r w:rsidRPr="006A7ADA">
              <w:t xml:space="preserve">anual </w:t>
            </w:r>
            <w:r>
              <w:t>u</w:t>
            </w:r>
            <w:r w:rsidRPr="006A7ADA">
              <w:t xml:space="preserve">pdate from </w:t>
            </w:r>
            <w:r>
              <w:t xml:space="preserve">the </w:t>
            </w:r>
            <w:r w:rsidRPr="006A7ADA">
              <w:t>Graduate Council</w:t>
            </w:r>
            <w:r>
              <w:t>.</w:t>
            </w:r>
          </w:p>
          <w:p w:rsidR="00E96F4C" w:rsidRDefault="00E96F4C" w:rsidP="00E96F4C">
            <w:pPr>
              <w:numPr>
                <w:ilvl w:val="1"/>
                <w:numId w:val="9"/>
              </w:numPr>
              <w:ind w:left="698"/>
              <w:jc w:val="both"/>
              <w:rPr>
                <w:bCs/>
              </w:rPr>
            </w:pPr>
            <w:r w:rsidRPr="00E96F4C">
              <w:rPr>
                <w:rFonts w:cs="Calibri"/>
                <w:b/>
                <w:u w:val="single"/>
              </w:rPr>
              <w:t>Consultation with APC</w:t>
            </w:r>
            <w:r w:rsidRPr="00E96F4C">
              <w:rPr>
                <w:rFonts w:cs="Calibri"/>
              </w:rPr>
              <w:t xml:space="preserve"> </w:t>
            </w:r>
            <w:r w:rsidRPr="006A7ADA">
              <w:t>On behalf of APC</w:t>
            </w:r>
            <w:r>
              <w:t xml:space="preserve"> (Academic Policy Committee)</w:t>
            </w:r>
            <w:r w:rsidRPr="006A7ADA">
              <w:t>, Sam Mutiti met to discuss procedures for how CAPC operates with the Graduate Council and asked for suggestions regarding any needed modifications. CAPC members agreed that current procedures in the New Program Proposals Document are effective, and do not see the need for any changes. The procedures read:</w:t>
            </w:r>
          </w:p>
          <w:p w:rsidR="00A57EBC" w:rsidRDefault="00E96F4C" w:rsidP="00E96F4C">
            <w:pPr>
              <w:ind w:left="878" w:right="342"/>
              <w:jc w:val="both"/>
              <w:rPr>
                <w:i/>
              </w:rPr>
            </w:pPr>
            <w:r w:rsidRPr="00E96F4C">
              <w:rPr>
                <w:bCs/>
                <w:i/>
                <w:u w:val="single"/>
              </w:rPr>
              <w:t>Graduate Program Proposals</w:t>
            </w:r>
            <w:r w:rsidRPr="00E96F4C">
              <w:rPr>
                <w:bCs/>
                <w:i/>
              </w:rPr>
              <w:t xml:space="preserve">: </w:t>
            </w:r>
            <w:r w:rsidRPr="00E96F4C">
              <w:rPr>
                <w:i/>
              </w:rPr>
              <w:t xml:space="preserve">The procedures described for undergraduate programs shall be followed. Full Formal Proposals shall then be sent to </w:t>
            </w:r>
            <w:r w:rsidRPr="00E96F4C">
              <w:rPr>
                <w:i/>
              </w:rPr>
              <w:lastRenderedPageBreak/>
              <w:t>the dean, and if approved, the dean will submit it to the Graduate Council. Following review, the proposal will be submitted to the Curriculum, Assessment, and Policy Committee, with a copy to the Chief Academic Officer (including the Academic Affairs Office Staff) and to the chair of the Executive Committee of the University Senate.</w:t>
            </w:r>
          </w:p>
          <w:p w:rsidR="00D162DF" w:rsidRDefault="00D162DF" w:rsidP="00D162DF">
            <w:pPr>
              <w:numPr>
                <w:ilvl w:val="1"/>
                <w:numId w:val="9"/>
              </w:numPr>
              <w:ind w:left="698"/>
              <w:jc w:val="both"/>
              <w:rPr>
                <w:bCs/>
              </w:rPr>
            </w:pPr>
            <w:r>
              <w:rPr>
                <w:b/>
                <w:bCs/>
                <w:u w:val="single"/>
              </w:rPr>
              <w:t xml:space="preserve">CAPC </w:t>
            </w:r>
            <w:r w:rsidR="00E96F4C" w:rsidRPr="00D162DF">
              <w:rPr>
                <w:b/>
                <w:bCs/>
                <w:u w:val="single"/>
              </w:rPr>
              <w:t>Operating Procedures</w:t>
            </w:r>
            <w:r w:rsidR="00E96F4C" w:rsidRPr="00D162DF">
              <w:rPr>
                <w:bCs/>
              </w:rPr>
              <w:t xml:space="preserve"> </w:t>
            </w:r>
            <w:r w:rsidR="00E96F4C" w:rsidRPr="00E96F4C">
              <w:rPr>
                <w:rFonts w:cs="Calibri"/>
              </w:rPr>
              <w:t xml:space="preserve">CAPC discussed </w:t>
            </w:r>
            <w:r>
              <w:rPr>
                <w:rFonts w:cs="Calibri"/>
              </w:rPr>
              <w:t>its</w:t>
            </w:r>
            <w:r w:rsidR="00E96F4C" w:rsidRPr="00E96F4C">
              <w:rPr>
                <w:rFonts w:cs="Calibri"/>
              </w:rPr>
              <w:t xml:space="preserve"> operati</w:t>
            </w:r>
            <w:r>
              <w:rPr>
                <w:rFonts w:cs="Calibri"/>
              </w:rPr>
              <w:t xml:space="preserve">ng procedures document and </w:t>
            </w:r>
            <w:r w:rsidR="00E96F4C" w:rsidRPr="00E96F4C">
              <w:rPr>
                <w:rFonts w:cs="Calibri"/>
              </w:rPr>
              <w:t xml:space="preserve">made </w:t>
            </w:r>
            <w:r>
              <w:rPr>
                <w:rFonts w:cs="Calibri"/>
              </w:rPr>
              <w:t xml:space="preserve">only </w:t>
            </w:r>
            <w:r w:rsidR="00E96F4C" w:rsidRPr="00E96F4C">
              <w:rPr>
                <w:rFonts w:cs="Calibri"/>
              </w:rPr>
              <w:t>one change in the official document under “5. Communication.” Specifically, “</w:t>
            </w:r>
            <w:r w:rsidR="00E96F4C" w:rsidRPr="00D162DF">
              <w:rPr>
                <w:rFonts w:cs="Calibri"/>
                <w:i/>
              </w:rPr>
              <w:t>Deliberation on information items deferred to email unless a committee member recommends face to face.</w:t>
            </w:r>
            <w:r w:rsidR="00E96F4C" w:rsidRPr="00E96F4C">
              <w:rPr>
                <w:rFonts w:cs="Calibri"/>
              </w:rPr>
              <w:t>”</w:t>
            </w:r>
          </w:p>
          <w:p w:rsidR="00E96F4C" w:rsidRPr="00D162DF" w:rsidRDefault="00D162DF" w:rsidP="00D162DF">
            <w:pPr>
              <w:numPr>
                <w:ilvl w:val="1"/>
                <w:numId w:val="9"/>
              </w:numPr>
              <w:ind w:left="698"/>
              <w:jc w:val="both"/>
              <w:rPr>
                <w:bCs/>
              </w:rPr>
            </w:pPr>
            <w:r>
              <w:rPr>
                <w:b/>
                <w:bCs/>
                <w:u w:val="single"/>
              </w:rPr>
              <w:t>Motions to University Senate</w:t>
            </w:r>
            <w:r w:rsidRPr="00D162DF">
              <w:rPr>
                <w:bCs/>
                <w:u w:val="single"/>
              </w:rPr>
              <w:t xml:space="preserve"> </w:t>
            </w:r>
            <w:r w:rsidR="00E96F4C" w:rsidRPr="00D162DF">
              <w:rPr>
                <w:rFonts w:cs="Calibri"/>
              </w:rPr>
              <w:t>CAPC approv</w:t>
            </w:r>
            <w:r>
              <w:rPr>
                <w:rFonts w:cs="Calibri"/>
              </w:rPr>
              <w:t>ed four new graduate proposals to submit for consideration by the university senate.</w:t>
            </w:r>
          </w:p>
          <w:p w:rsidR="00D162DF" w:rsidRDefault="00E96F4C" w:rsidP="00D162DF">
            <w:pPr>
              <w:numPr>
                <w:ilvl w:val="2"/>
                <w:numId w:val="9"/>
              </w:numPr>
              <w:ind w:left="1058"/>
              <w:jc w:val="both"/>
              <w:rPr>
                <w:bCs/>
              </w:rPr>
            </w:pPr>
            <w:r w:rsidRPr="00D162DF">
              <w:rPr>
                <w:rFonts w:cs="Calibri"/>
              </w:rPr>
              <w:t>New Program: MED in Curriculum and Instruction</w:t>
            </w:r>
          </w:p>
          <w:p w:rsidR="00D162DF" w:rsidRDefault="00E96F4C" w:rsidP="00D162DF">
            <w:pPr>
              <w:numPr>
                <w:ilvl w:val="2"/>
                <w:numId w:val="9"/>
              </w:numPr>
              <w:ind w:left="1058"/>
              <w:jc w:val="both"/>
              <w:rPr>
                <w:bCs/>
              </w:rPr>
            </w:pPr>
            <w:r w:rsidRPr="00D162DF">
              <w:rPr>
                <w:rFonts w:cs="Calibri"/>
              </w:rPr>
              <w:t>EDS in Teacher Leadership</w:t>
            </w:r>
          </w:p>
          <w:p w:rsidR="00D162DF" w:rsidRDefault="00E96F4C" w:rsidP="00D162DF">
            <w:pPr>
              <w:numPr>
                <w:ilvl w:val="2"/>
                <w:numId w:val="9"/>
              </w:numPr>
              <w:ind w:left="1058"/>
              <w:jc w:val="both"/>
              <w:rPr>
                <w:bCs/>
              </w:rPr>
            </w:pPr>
            <w:r w:rsidRPr="00D162DF">
              <w:rPr>
                <w:rFonts w:cs="Calibri"/>
              </w:rPr>
              <w:t>Post MSN-Nurse Educator Certificate</w:t>
            </w:r>
          </w:p>
          <w:p w:rsidR="00E96F4C" w:rsidRPr="00D162DF" w:rsidRDefault="00E96F4C" w:rsidP="00D162DF">
            <w:pPr>
              <w:numPr>
                <w:ilvl w:val="2"/>
                <w:numId w:val="9"/>
              </w:numPr>
              <w:ind w:left="1058"/>
              <w:jc w:val="both"/>
              <w:rPr>
                <w:bCs/>
              </w:rPr>
            </w:pPr>
            <w:r w:rsidRPr="00D162DF">
              <w:rPr>
                <w:rFonts w:cs="Calibri"/>
              </w:rPr>
              <w:t>Post MSN Psychiatric Mental Hea</w:t>
            </w:r>
            <w:r w:rsidR="00FC2243">
              <w:rPr>
                <w:rFonts w:cs="Calibri"/>
              </w:rPr>
              <w:t>l</w:t>
            </w:r>
            <w:r w:rsidRPr="00D162DF">
              <w:rPr>
                <w:rFonts w:cs="Calibri"/>
              </w:rPr>
              <w:t>th Nurse Practitioner Certificate</w:t>
            </w:r>
          </w:p>
          <w:p w:rsidR="00013F0C" w:rsidRPr="002904D2" w:rsidRDefault="00013F0C" w:rsidP="00D162DF">
            <w:pPr>
              <w:jc w:val="both"/>
              <w:rPr>
                <w:bCs/>
              </w:rPr>
            </w:pP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2026C1" w:rsidTr="00051C03">
        <w:trPr>
          <w:gridAfter w:val="1"/>
          <w:wAfter w:w="15" w:type="dxa"/>
          <w:trHeight w:val="540"/>
        </w:trPr>
        <w:tc>
          <w:tcPr>
            <w:tcW w:w="3131" w:type="dxa"/>
            <w:gridSpan w:val="2"/>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2C6830" w:rsidP="002026C1">
            <w:pPr>
              <w:tabs>
                <w:tab w:val="left" w:pos="0"/>
              </w:tabs>
              <w:rPr>
                <w:b/>
                <w:bCs/>
              </w:rPr>
            </w:pPr>
            <w:r>
              <w:rPr>
                <w:b/>
                <w:bCs/>
              </w:rPr>
              <w:lastRenderedPageBreak/>
              <w:t>Barbara Roquemore</w:t>
            </w:r>
          </w:p>
        </w:tc>
        <w:tc>
          <w:tcPr>
            <w:tcW w:w="4586" w:type="dxa"/>
          </w:tcPr>
          <w:p w:rsidR="002026C1" w:rsidRPr="002904D2" w:rsidRDefault="002026C1" w:rsidP="002026C1">
            <w:pPr>
              <w:pStyle w:val="ListParagraph"/>
              <w:numPr>
                <w:ilvl w:val="0"/>
                <w:numId w:val="12"/>
              </w:numPr>
              <w:ind w:left="337"/>
              <w:jc w:val="both"/>
            </w:pPr>
            <w:r w:rsidRPr="002904D2">
              <w:rPr>
                <w:b/>
                <w:u w:val="single"/>
              </w:rPr>
              <w:lastRenderedPageBreak/>
              <w:t>Motions</w:t>
            </w:r>
            <w:r w:rsidRPr="002904D2">
              <w:t xml:space="preserve"> FAPC has </w:t>
            </w:r>
            <w:r w:rsidR="00F82477">
              <w:t>one</w:t>
            </w:r>
            <w:r w:rsidRPr="002904D2">
              <w:t xml:space="preserve"> motion to submit for </w:t>
            </w:r>
            <w:r w:rsidR="00CF36BD" w:rsidRPr="002904D2">
              <w:t xml:space="preserve">consideration by the </w:t>
            </w:r>
            <w:r w:rsidRPr="002904D2">
              <w:t xml:space="preserve">University Senate at its </w:t>
            </w:r>
            <w:r w:rsidR="000A52BE">
              <w:t>22 Jan 2016</w:t>
            </w:r>
            <w:r w:rsidRPr="002904D2">
              <w:t xml:space="preserve"> meeting.</w:t>
            </w:r>
            <w:r w:rsidR="000348AB" w:rsidRPr="002904D2">
              <w:t xml:space="preserve"> </w:t>
            </w:r>
            <w:r w:rsidR="00306487">
              <w:t>This</w:t>
            </w:r>
            <w:r w:rsidR="00DF55CE" w:rsidRPr="002904D2">
              <w:t xml:space="preserve"> </w:t>
            </w:r>
            <w:r w:rsidR="000348AB" w:rsidRPr="002904D2">
              <w:t xml:space="preserve">motion is </w:t>
            </w:r>
            <w:r w:rsidR="000348AB" w:rsidRPr="002904D2">
              <w:lastRenderedPageBreak/>
              <w:t>a resubmission of 1</w:t>
            </w:r>
            <w:r w:rsidR="00F82477">
              <w:t>5</w:t>
            </w:r>
            <w:r w:rsidR="000348AB" w:rsidRPr="002904D2">
              <w:t>1</w:t>
            </w:r>
            <w:r w:rsidR="00F82477">
              <w:t>6</w:t>
            </w:r>
            <w:r w:rsidR="000348AB" w:rsidRPr="002904D2">
              <w:t xml:space="preserve">.FAPC.001.P (Policy </w:t>
            </w:r>
            <w:r w:rsidR="00F82477">
              <w:t>d</w:t>
            </w:r>
            <w:r w:rsidR="000348AB" w:rsidRPr="002904D2">
              <w:t xml:space="preserve">efining Emeritus/Emerita Status) which </w:t>
            </w:r>
            <w:r w:rsidR="00F82477">
              <w:t>was committed to FAPC for reformatting in compliance with the university senate policy template as well as the incorporation of the edits recommended at the 20 Nov 2015 meeting of university senate. The interested reader is directed to the 20 Nov 2015 university senate minutes for additional detail.</w:t>
            </w:r>
          </w:p>
          <w:p w:rsidR="002026C1" w:rsidRPr="002904D2" w:rsidRDefault="002026C1" w:rsidP="002026C1">
            <w:pPr>
              <w:numPr>
                <w:ilvl w:val="0"/>
                <w:numId w:val="12"/>
              </w:numPr>
              <w:ind w:left="337"/>
              <w:jc w:val="both"/>
              <w:rPr>
                <w:rFonts w:eastAsia="Calibri"/>
              </w:rPr>
            </w:pPr>
            <w:r w:rsidRPr="002904D2">
              <w:rPr>
                <w:b/>
                <w:bCs/>
                <w:u w:val="single"/>
              </w:rPr>
              <w:t>Officers</w:t>
            </w:r>
            <w:r w:rsidRPr="002904D2">
              <w:rPr>
                <w:bCs/>
              </w:rPr>
              <w:t xml:space="preserve"> The 201</w:t>
            </w:r>
            <w:r w:rsidR="002C6830" w:rsidRPr="002904D2">
              <w:rPr>
                <w:bCs/>
              </w:rPr>
              <w:t>5</w:t>
            </w:r>
            <w:r w:rsidRPr="002904D2">
              <w:rPr>
                <w:bCs/>
              </w:rPr>
              <w:t>-1</w:t>
            </w:r>
            <w:r w:rsidR="002C6830" w:rsidRPr="002904D2">
              <w:rPr>
                <w:bCs/>
              </w:rPr>
              <w:t>6</w:t>
            </w:r>
            <w:r w:rsidRPr="002904D2">
              <w:rPr>
                <w:bCs/>
              </w:rPr>
              <w:t xml:space="preserve"> FAPC officers are </w:t>
            </w:r>
            <w:r w:rsidR="00B5732D" w:rsidRPr="002904D2">
              <w:rPr>
                <w:bCs/>
              </w:rPr>
              <w:t xml:space="preserve">Barbara Roquemore </w:t>
            </w:r>
            <w:r w:rsidRPr="002904D2">
              <w:rPr>
                <w:bCs/>
              </w:rPr>
              <w:t xml:space="preserve">(Chair), </w:t>
            </w:r>
            <w:r w:rsidR="00B5732D" w:rsidRPr="002904D2">
              <w:rPr>
                <w:bCs/>
              </w:rPr>
              <w:t>Tom Toney</w:t>
            </w:r>
            <w:r w:rsidRPr="002904D2">
              <w:rPr>
                <w:bCs/>
              </w:rPr>
              <w:t xml:space="preserve"> (Vice-Chair) and </w:t>
            </w:r>
            <w:r w:rsidR="00B5732D" w:rsidRPr="002904D2">
              <w:rPr>
                <w:bCs/>
              </w:rPr>
              <w:t>Alex Blazer</w:t>
            </w:r>
            <w:r w:rsidRPr="002904D2">
              <w:rPr>
                <w:bCs/>
              </w:rPr>
              <w:t xml:space="preserve"> (Secretary).</w:t>
            </w:r>
          </w:p>
          <w:p w:rsidR="00BF7EDA" w:rsidRPr="002904D2" w:rsidRDefault="002026C1" w:rsidP="00BF7EDA">
            <w:pPr>
              <w:numPr>
                <w:ilvl w:val="0"/>
                <w:numId w:val="12"/>
              </w:numPr>
              <w:ind w:left="337"/>
              <w:jc w:val="both"/>
              <w:rPr>
                <w:rFonts w:eastAsia="Calibri"/>
              </w:rPr>
            </w:pPr>
            <w:r w:rsidRPr="002904D2">
              <w:rPr>
                <w:b/>
                <w:bCs/>
                <w:u w:val="single"/>
              </w:rPr>
              <w:t>Meeting</w:t>
            </w:r>
            <w:r w:rsidRPr="002904D2">
              <w:rPr>
                <w:b/>
                <w:bCs/>
              </w:rPr>
              <w:t xml:space="preserve"> </w:t>
            </w:r>
            <w:r w:rsidRPr="002904D2">
              <w:t xml:space="preserve">The Faculty Affairs Policy Committee of the University Senate met on </w:t>
            </w:r>
            <w:r w:rsidR="000A52BE">
              <w:t>4 Dec 2015</w:t>
            </w:r>
            <w:r w:rsidR="00367A04" w:rsidRPr="002904D2">
              <w:t xml:space="preserve"> from 2:00pm to 3:15pm and the following items were discussed</w:t>
            </w:r>
            <w:r w:rsidR="00940412" w:rsidRPr="002904D2">
              <w:t>.</w:t>
            </w:r>
          </w:p>
          <w:p w:rsidR="004D28B6" w:rsidRPr="002904D2" w:rsidRDefault="004D28B6" w:rsidP="004D28B6">
            <w:pPr>
              <w:pStyle w:val="ListParagraph"/>
              <w:numPr>
                <w:ilvl w:val="0"/>
                <w:numId w:val="7"/>
              </w:numPr>
              <w:jc w:val="both"/>
              <w:rPr>
                <w:u w:val="single"/>
              </w:rPr>
            </w:pPr>
            <w:r w:rsidRPr="002904D2">
              <w:rPr>
                <w:b/>
                <w:u w:val="single"/>
              </w:rPr>
              <w:t>Policy for Faculty Summer Work</w:t>
            </w:r>
          </w:p>
          <w:p w:rsidR="00A57EBC" w:rsidRDefault="006E5628" w:rsidP="00DB5C09">
            <w:pPr>
              <w:pStyle w:val="ListParagraph"/>
              <w:numPr>
                <w:ilvl w:val="1"/>
                <w:numId w:val="7"/>
              </w:numPr>
              <w:ind w:left="1238"/>
              <w:jc w:val="both"/>
            </w:pPr>
            <w:r>
              <w:t>Deliberation on this matter continued. FAPC members were asked to go back to colleges to get feedback from constituents.</w:t>
            </w:r>
            <w:r w:rsidR="00A57EBC">
              <w:t xml:space="preserve"> </w:t>
            </w:r>
            <w:r>
              <w:t>Feedback was presented at this meeting.</w:t>
            </w:r>
          </w:p>
          <w:p w:rsidR="006E5628" w:rsidRDefault="006E5628" w:rsidP="006E5628">
            <w:pPr>
              <w:pStyle w:val="ListParagraph"/>
              <w:numPr>
                <w:ilvl w:val="1"/>
                <w:numId w:val="7"/>
              </w:numPr>
              <w:ind w:left="1238"/>
              <w:jc w:val="both"/>
            </w:pPr>
            <w:r>
              <w:t>We reviewed the attachment from Provost Brown o</w:t>
            </w:r>
            <w:r w:rsidR="00306487">
              <w:t>f a</w:t>
            </w:r>
            <w:r>
              <w:t xml:space="preserve"> report from college deans on the issue of payment for summer work.</w:t>
            </w:r>
          </w:p>
          <w:p w:rsidR="006E5628" w:rsidRDefault="006E5628" w:rsidP="006E5628">
            <w:pPr>
              <w:pStyle w:val="ListParagraph"/>
              <w:numPr>
                <w:ilvl w:val="2"/>
                <w:numId w:val="7"/>
              </w:numPr>
              <w:ind w:left="1598" w:hanging="360"/>
              <w:jc w:val="both"/>
            </w:pPr>
            <w:r>
              <w:t>Content of Summer Contract</w:t>
            </w:r>
          </w:p>
          <w:p w:rsidR="006E5628" w:rsidRDefault="006E5628" w:rsidP="006E5628">
            <w:pPr>
              <w:pStyle w:val="ListParagraph"/>
              <w:numPr>
                <w:ilvl w:val="2"/>
                <w:numId w:val="7"/>
              </w:numPr>
              <w:ind w:left="1598" w:hanging="360"/>
              <w:jc w:val="both"/>
            </w:pPr>
            <w:r>
              <w:t>Other Summer Work</w:t>
            </w:r>
          </w:p>
          <w:p w:rsidR="004D28B6" w:rsidRPr="006E5628" w:rsidRDefault="006E5628" w:rsidP="006E5628">
            <w:pPr>
              <w:pStyle w:val="ListParagraph"/>
              <w:numPr>
                <w:ilvl w:val="2"/>
                <w:numId w:val="7"/>
              </w:numPr>
              <w:ind w:left="1598" w:hanging="360"/>
              <w:jc w:val="both"/>
            </w:pPr>
            <w:r>
              <w:t xml:space="preserve">Morale issues: Some work gets extra pay; differences among colleges; differences among the work </w:t>
            </w:r>
            <w:r w:rsidR="00306487">
              <w:t>that is compensated (faculty paid)</w:t>
            </w:r>
            <w:r>
              <w:t xml:space="preserve"> and the work that is not</w:t>
            </w:r>
            <w:r w:rsidR="004D28B6" w:rsidRPr="002904D2">
              <w:t>.</w:t>
            </w:r>
          </w:p>
          <w:p w:rsidR="004D28B6" w:rsidRPr="006E5628" w:rsidRDefault="004D28B6" w:rsidP="006E5628">
            <w:pPr>
              <w:pStyle w:val="ListParagraph"/>
              <w:numPr>
                <w:ilvl w:val="0"/>
                <w:numId w:val="7"/>
              </w:numPr>
              <w:jc w:val="both"/>
              <w:rPr>
                <w:u w:val="single"/>
              </w:rPr>
            </w:pPr>
            <w:r w:rsidRPr="002904D2">
              <w:rPr>
                <w:b/>
                <w:u w:val="single"/>
              </w:rPr>
              <w:lastRenderedPageBreak/>
              <w:t xml:space="preserve">AAUP </w:t>
            </w:r>
            <w:r w:rsidRPr="006E5628">
              <w:rPr>
                <w:b/>
                <w:u w:val="single"/>
              </w:rPr>
              <w:t>Redbook</w:t>
            </w:r>
            <w:r w:rsidR="006E5628" w:rsidRPr="006E5628">
              <w:rPr>
                <w:b/>
                <w:u w:val="single"/>
              </w:rPr>
              <w:t xml:space="preserve"> Resolution Motion</w:t>
            </w:r>
            <w:r w:rsidR="006E5628">
              <w:t xml:space="preserve"> </w:t>
            </w:r>
            <w:r w:rsidRPr="006E5628">
              <w:rPr>
                <w:i/>
              </w:rPr>
              <w:t>The University Senate endorses the use of the Current edition of the AAUP Policy documents and reports (Redbook) as the university guiding principles when developing or modifying policies and procedure</w:t>
            </w:r>
            <w:r w:rsidRPr="002904D2">
              <w:t xml:space="preserve">s </w:t>
            </w:r>
            <w:r w:rsidR="006E5628">
              <w:t>was endorsed</w:t>
            </w:r>
            <w:r w:rsidRPr="002904D2">
              <w:t xml:space="preserve"> </w:t>
            </w:r>
            <w:r w:rsidR="006E5628">
              <w:t>by the</w:t>
            </w:r>
            <w:r w:rsidRPr="002904D2">
              <w:t xml:space="preserve"> univers</w:t>
            </w:r>
            <w:r w:rsidR="006E5628">
              <w:t>ity senate at its 20 Nov 2015 meeting</w:t>
            </w:r>
            <w:r w:rsidRPr="002904D2">
              <w:t>.</w:t>
            </w:r>
          </w:p>
          <w:p w:rsidR="006E5628" w:rsidRPr="006E5628" w:rsidRDefault="006E5628" w:rsidP="004D28B6">
            <w:pPr>
              <w:pStyle w:val="ListParagraph"/>
              <w:numPr>
                <w:ilvl w:val="0"/>
                <w:numId w:val="7"/>
              </w:numPr>
              <w:jc w:val="both"/>
              <w:rPr>
                <w:u w:val="single"/>
              </w:rPr>
            </w:pPr>
            <w:r>
              <w:rPr>
                <w:b/>
                <w:u w:val="single"/>
              </w:rPr>
              <w:t>Student Opinion Surveys (IDEA)</w:t>
            </w:r>
            <w:r>
              <w:t xml:space="preserve"> The current student opinion survey will be a topic of conversation at the next FAPC meeting.</w:t>
            </w:r>
          </w:p>
          <w:p w:rsidR="004D28B6" w:rsidRPr="002904D2" w:rsidRDefault="004D28B6" w:rsidP="004D28B6">
            <w:pPr>
              <w:pStyle w:val="ListParagraph"/>
              <w:numPr>
                <w:ilvl w:val="0"/>
                <w:numId w:val="7"/>
              </w:numPr>
              <w:jc w:val="both"/>
              <w:rPr>
                <w:u w:val="single"/>
              </w:rPr>
            </w:pPr>
            <w:r w:rsidRPr="002904D2">
              <w:rPr>
                <w:b/>
                <w:u w:val="single"/>
              </w:rPr>
              <w:t>T &amp; P Task Force Update</w:t>
            </w:r>
          </w:p>
          <w:p w:rsidR="00C358B9" w:rsidRPr="002904D2" w:rsidRDefault="004D28B6" w:rsidP="00D2302C">
            <w:pPr>
              <w:pStyle w:val="ListParagraph"/>
              <w:numPr>
                <w:ilvl w:val="1"/>
                <w:numId w:val="7"/>
              </w:numPr>
              <w:ind w:left="1238"/>
              <w:jc w:val="both"/>
            </w:pPr>
            <w:r w:rsidRPr="002904D2">
              <w:t xml:space="preserve">The FAPC members (Ryan Brown and Karen Berman) of the university tenure and promotion </w:t>
            </w:r>
            <w:r w:rsidR="00306487">
              <w:t xml:space="preserve">task force reported back to </w:t>
            </w:r>
            <w:r w:rsidRPr="002904D2">
              <w:t>FAPC.</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843B9" w:rsidRDefault="001843B9" w:rsidP="005018A9">
            <w:pPr>
              <w:tabs>
                <w:tab w:val="left" w:pos="0"/>
              </w:tabs>
              <w:rPr>
                <w:b/>
                <w:bCs/>
              </w:rPr>
            </w:pPr>
          </w:p>
        </w:tc>
        <w:tc>
          <w:tcPr>
            <w:tcW w:w="4586" w:type="dxa"/>
          </w:tcPr>
          <w:p w:rsidR="001843B9" w:rsidRPr="00C91DDA" w:rsidRDefault="001843B9" w:rsidP="00761083">
            <w:pPr>
              <w:numPr>
                <w:ilvl w:val="0"/>
                <w:numId w:val="2"/>
              </w:numPr>
              <w:ind w:left="360"/>
              <w:jc w:val="both"/>
              <w:rPr>
                <w:rFonts w:eastAsia="Calibri"/>
              </w:rPr>
            </w:pPr>
            <w:r w:rsidRPr="00C91DDA">
              <w:rPr>
                <w:b/>
                <w:u w:val="single"/>
              </w:rPr>
              <w:t>Motion</w:t>
            </w:r>
            <w:r w:rsidR="002026C1" w:rsidRPr="00C91DDA">
              <w:rPr>
                <w:b/>
                <w:u w:val="single"/>
              </w:rPr>
              <w:t>s</w:t>
            </w:r>
            <w:r w:rsidRPr="00C91DDA">
              <w:t xml:space="preserve"> RPIPC has </w:t>
            </w:r>
            <w:r w:rsidR="00454DA6">
              <w:t>two</w:t>
            </w:r>
            <w:r w:rsidRPr="00C91DDA">
              <w:t xml:space="preserve"> motion</w:t>
            </w:r>
            <w:r w:rsidR="001D0AE9" w:rsidRPr="00C91DDA">
              <w:t>s</w:t>
            </w:r>
            <w:r w:rsidRPr="00C91DDA">
              <w:t xml:space="preserve"> to submit for University Senate consideration at its </w:t>
            </w:r>
            <w:r w:rsidR="000A52BE">
              <w:t>22 Jan 2016</w:t>
            </w:r>
            <w:r w:rsidRPr="00C91DDA">
              <w:t xml:space="preserve"> meeting.</w:t>
            </w:r>
            <w:r w:rsidR="00454DA6">
              <w:t xml:space="preserve"> See item 3.a below for details.</w:t>
            </w:r>
          </w:p>
          <w:p w:rsidR="001843B9" w:rsidRPr="00C91DDA" w:rsidRDefault="001843B9" w:rsidP="00761083">
            <w:pPr>
              <w:numPr>
                <w:ilvl w:val="0"/>
                <w:numId w:val="2"/>
              </w:numPr>
              <w:ind w:left="360"/>
              <w:jc w:val="both"/>
              <w:rPr>
                <w:rFonts w:eastAsia="Calibri"/>
              </w:rPr>
            </w:pPr>
            <w:r w:rsidRPr="00C91DDA">
              <w:rPr>
                <w:b/>
                <w:bCs/>
                <w:u w:val="single"/>
              </w:rPr>
              <w:t>Officers</w:t>
            </w:r>
            <w:r w:rsidRPr="00C91DDA">
              <w:rPr>
                <w:bCs/>
              </w:rPr>
              <w:t xml:space="preserve"> The 201</w:t>
            </w:r>
            <w:r w:rsidR="005018A9" w:rsidRPr="00C91DDA">
              <w:rPr>
                <w:bCs/>
              </w:rPr>
              <w:t>5</w:t>
            </w:r>
            <w:r w:rsidRPr="00C91DDA">
              <w:rPr>
                <w:bCs/>
              </w:rPr>
              <w:t>-1</w:t>
            </w:r>
            <w:r w:rsidR="005018A9" w:rsidRPr="00C91DDA">
              <w:rPr>
                <w:bCs/>
              </w:rPr>
              <w:t>6</w:t>
            </w:r>
            <w:r w:rsidRPr="00C91DDA">
              <w:rPr>
                <w:bCs/>
              </w:rPr>
              <w:t xml:space="preserve"> RPIPC officers are </w:t>
            </w:r>
            <w:r w:rsidR="005018A9" w:rsidRPr="00C91DDA">
              <w:rPr>
                <w:bCs/>
              </w:rPr>
              <w:t xml:space="preserve">Jan Clark </w:t>
            </w:r>
            <w:r w:rsidRPr="00C91DDA">
              <w:rPr>
                <w:bCs/>
              </w:rPr>
              <w:t xml:space="preserve">(Chair), </w:t>
            </w:r>
            <w:r w:rsidR="005018A9" w:rsidRPr="00C91DDA">
              <w:rPr>
                <w:bCs/>
              </w:rPr>
              <w:t xml:space="preserve">Ben McMillan </w:t>
            </w:r>
            <w:r w:rsidRPr="00C91DDA">
              <w:rPr>
                <w:bCs/>
              </w:rPr>
              <w:t>(Vice-Chair) and Brittiny Johnson (Secretary).</w:t>
            </w:r>
          </w:p>
          <w:p w:rsidR="00306222" w:rsidRPr="008D2907" w:rsidRDefault="00C63E4F" w:rsidP="003B6057">
            <w:pPr>
              <w:numPr>
                <w:ilvl w:val="0"/>
                <w:numId w:val="2"/>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met on </w:t>
            </w:r>
            <w:r w:rsidR="000A52BE">
              <w:t>4 Dec 2015</w:t>
            </w:r>
            <w:r w:rsidR="00367A04">
              <w:t xml:space="preserve"> from 2:00pm to 3:15pm</w:t>
            </w:r>
            <w:r w:rsidR="00505DBD" w:rsidRPr="008D2907">
              <w:t>.</w:t>
            </w:r>
          </w:p>
          <w:p w:rsidR="0001241F" w:rsidRPr="00454DA6" w:rsidRDefault="00423BFE" w:rsidP="0001241F">
            <w:pPr>
              <w:numPr>
                <w:ilvl w:val="1"/>
                <w:numId w:val="2"/>
              </w:numPr>
              <w:ind w:left="698"/>
              <w:jc w:val="both"/>
              <w:rPr>
                <w:bCs/>
              </w:rPr>
            </w:pPr>
            <w:r>
              <w:rPr>
                <w:b/>
                <w:bCs/>
                <w:u w:val="single"/>
              </w:rPr>
              <w:t>Motions</w:t>
            </w:r>
            <w:r>
              <w:rPr>
                <w:bCs/>
              </w:rPr>
              <w:t xml:space="preserve"> E</w:t>
            </w:r>
            <w:r w:rsidR="00454DA6" w:rsidRPr="00454DA6">
              <w:rPr>
                <w:bCs/>
              </w:rPr>
              <w:t>ach</w:t>
            </w:r>
            <w:r w:rsidR="0001241F" w:rsidRPr="00454DA6">
              <w:rPr>
                <w:bCs/>
              </w:rPr>
              <w:t xml:space="preserve"> of the following policy motions</w:t>
            </w:r>
            <w:r w:rsidR="00454DA6" w:rsidRPr="00454DA6">
              <w:rPr>
                <w:bCs/>
              </w:rPr>
              <w:t xml:space="preserve"> was acted on by RPIPC at its 6 Nov 2015 meeting and</w:t>
            </w:r>
            <w:r w:rsidR="0001241F" w:rsidRPr="00454DA6">
              <w:rPr>
                <w:bCs/>
              </w:rPr>
              <w:t xml:space="preserve"> will be ente</w:t>
            </w:r>
            <w:r w:rsidR="00454DA6" w:rsidRPr="00454DA6">
              <w:rPr>
                <w:bCs/>
              </w:rPr>
              <w:t>red into the online motion data</w:t>
            </w:r>
            <w:r w:rsidR="0001241F" w:rsidRPr="00454DA6">
              <w:rPr>
                <w:bCs/>
              </w:rPr>
              <w:t xml:space="preserve">base in time for presentation to the </w:t>
            </w:r>
            <w:r w:rsidR="00454DA6" w:rsidRPr="00454DA6">
              <w:rPr>
                <w:bCs/>
              </w:rPr>
              <w:t>u</w:t>
            </w:r>
            <w:r w:rsidR="0001241F" w:rsidRPr="00454DA6">
              <w:rPr>
                <w:bCs/>
              </w:rPr>
              <w:t xml:space="preserve">niversity </w:t>
            </w:r>
            <w:r w:rsidR="00454DA6" w:rsidRPr="00454DA6">
              <w:rPr>
                <w:bCs/>
              </w:rPr>
              <w:t>s</w:t>
            </w:r>
            <w:r w:rsidR="0001241F" w:rsidRPr="00454DA6">
              <w:rPr>
                <w:bCs/>
              </w:rPr>
              <w:t>enate at its 22 Jan 2016 meeting.</w:t>
            </w:r>
          </w:p>
          <w:p w:rsidR="0001241F" w:rsidRPr="00454DA6" w:rsidRDefault="0001241F" w:rsidP="0001241F">
            <w:pPr>
              <w:numPr>
                <w:ilvl w:val="2"/>
                <w:numId w:val="2"/>
              </w:numPr>
              <w:ind w:left="1148" w:hanging="270"/>
              <w:jc w:val="both"/>
              <w:rPr>
                <w:bCs/>
              </w:rPr>
            </w:pPr>
            <w:r w:rsidRPr="00454DA6">
              <w:rPr>
                <w:bCs/>
              </w:rPr>
              <w:lastRenderedPageBreak/>
              <w:t>RPIPC members voted to approve a policy motion accepting the GC Educational Support Leave Policy (presented by Patrice Terrell for Human Resources) to be in accordance with the B</w:t>
            </w:r>
            <w:r w:rsidR="00454DA6">
              <w:rPr>
                <w:bCs/>
              </w:rPr>
              <w:t>o</w:t>
            </w:r>
            <w:r w:rsidRPr="00454DA6">
              <w:rPr>
                <w:bCs/>
              </w:rPr>
              <w:t>R mandated USG policy and practice.</w:t>
            </w:r>
            <w:r w:rsidR="00454DA6" w:rsidRPr="00454DA6">
              <w:rPr>
                <w:bCs/>
              </w:rPr>
              <w:t xml:space="preserve"> This policy allows up to eight hours </w:t>
            </w:r>
            <w:r w:rsidR="00306487">
              <w:rPr>
                <w:bCs/>
              </w:rPr>
              <w:t xml:space="preserve">of </w:t>
            </w:r>
            <w:r w:rsidR="00454DA6" w:rsidRPr="00454DA6">
              <w:rPr>
                <w:bCs/>
              </w:rPr>
              <w:t>leave</w:t>
            </w:r>
            <w:r w:rsidR="00306487">
              <w:rPr>
                <w:bCs/>
              </w:rPr>
              <w:t xml:space="preserve"> annually</w:t>
            </w:r>
            <w:r w:rsidR="00454DA6" w:rsidRPr="00454DA6">
              <w:rPr>
                <w:bCs/>
              </w:rPr>
              <w:t xml:space="preserve"> for certain designated educational activities.</w:t>
            </w:r>
          </w:p>
          <w:p w:rsidR="00454DA6" w:rsidRDefault="0001241F" w:rsidP="00454DA6">
            <w:pPr>
              <w:numPr>
                <w:ilvl w:val="2"/>
                <w:numId w:val="2"/>
              </w:numPr>
              <w:ind w:left="1148" w:hanging="270"/>
              <w:jc w:val="both"/>
              <w:rPr>
                <w:bCs/>
              </w:rPr>
            </w:pPr>
            <w:r w:rsidRPr="00454DA6">
              <w:rPr>
                <w:bCs/>
              </w:rPr>
              <w:t xml:space="preserve">RPIPC members voted to approve a policy motion </w:t>
            </w:r>
            <w:r w:rsidR="00A0666F" w:rsidRPr="00454DA6">
              <w:rPr>
                <w:bCs/>
              </w:rPr>
              <w:t>accepting</w:t>
            </w:r>
            <w:r w:rsidR="009B539A" w:rsidRPr="00454DA6">
              <w:rPr>
                <w:bCs/>
              </w:rPr>
              <w:t xml:space="preserve"> a</w:t>
            </w:r>
            <w:r w:rsidR="00A0666F" w:rsidRPr="00454DA6">
              <w:rPr>
                <w:bCs/>
              </w:rPr>
              <w:t xml:space="preserve"> GC Drug and Alcohol Policy </w:t>
            </w:r>
            <w:r w:rsidRPr="00454DA6">
              <w:rPr>
                <w:bCs/>
              </w:rPr>
              <w:t>(presented by Patrice Terrell for H</w:t>
            </w:r>
            <w:r w:rsidR="00A0666F" w:rsidRPr="00454DA6">
              <w:rPr>
                <w:bCs/>
              </w:rPr>
              <w:t>uman Resources</w:t>
            </w:r>
            <w:r w:rsidRPr="00454DA6">
              <w:rPr>
                <w:bCs/>
              </w:rPr>
              <w:t>)</w:t>
            </w:r>
            <w:r w:rsidR="00454DA6">
              <w:rPr>
                <w:bCs/>
              </w:rPr>
              <w:t xml:space="preserve"> to be in accordance with the BoR mandated USG policy and practice. This policy includes six categories of testing.</w:t>
            </w:r>
          </w:p>
          <w:p w:rsidR="00DB5C09" w:rsidRPr="00DB5C09" w:rsidRDefault="0036760F" w:rsidP="00DB5C09">
            <w:pPr>
              <w:numPr>
                <w:ilvl w:val="1"/>
                <w:numId w:val="2"/>
              </w:numPr>
              <w:ind w:left="698"/>
              <w:jc w:val="both"/>
              <w:rPr>
                <w:bCs/>
              </w:rPr>
            </w:pPr>
            <w:r w:rsidRPr="00454DA6">
              <w:rPr>
                <w:b/>
                <w:bCs/>
                <w:u w:val="single"/>
              </w:rPr>
              <w:t>Recycling/Sustainability</w:t>
            </w:r>
            <w:r w:rsidRPr="00454DA6">
              <w:rPr>
                <w:bCs/>
              </w:rPr>
              <w:t xml:space="preserve"> </w:t>
            </w:r>
            <w:r w:rsidR="00DB5C09">
              <w:rPr>
                <w:bCs/>
              </w:rPr>
              <w:t xml:space="preserve">Lori </w:t>
            </w:r>
            <w:r w:rsidR="00454DA6" w:rsidRPr="00454DA6">
              <w:t>Strawder presented an update on the initiatives, which includes combining the Campus Green Initiative Fund Committee and Sustainability Council (in progress) and six current projects:</w:t>
            </w:r>
          </w:p>
          <w:p w:rsidR="00DB5C09" w:rsidRPr="00DB5C09" w:rsidRDefault="00454DA6" w:rsidP="00DB5C09">
            <w:pPr>
              <w:numPr>
                <w:ilvl w:val="2"/>
                <w:numId w:val="2"/>
              </w:numPr>
              <w:ind w:left="1058"/>
              <w:jc w:val="both"/>
              <w:rPr>
                <w:bCs/>
              </w:rPr>
            </w:pPr>
            <w:r w:rsidRPr="00DB5C09">
              <w:t>Air quality testing</w:t>
            </w:r>
          </w:p>
          <w:p w:rsidR="00DB5C09" w:rsidRPr="00DB5C09" w:rsidRDefault="00454DA6" w:rsidP="00DB5C09">
            <w:pPr>
              <w:numPr>
                <w:ilvl w:val="2"/>
                <w:numId w:val="2"/>
              </w:numPr>
              <w:ind w:left="1058"/>
              <w:jc w:val="both"/>
              <w:rPr>
                <w:bCs/>
              </w:rPr>
            </w:pPr>
            <w:r w:rsidRPr="00DB5C09">
              <w:t>Composting site on campus</w:t>
            </w:r>
          </w:p>
          <w:p w:rsidR="00DB5C09" w:rsidRPr="00DB5C09" w:rsidRDefault="00454DA6" w:rsidP="00DB5C09">
            <w:pPr>
              <w:numPr>
                <w:ilvl w:val="2"/>
                <w:numId w:val="2"/>
              </w:numPr>
              <w:ind w:left="1058"/>
              <w:jc w:val="both"/>
              <w:rPr>
                <w:bCs/>
              </w:rPr>
            </w:pPr>
            <w:r w:rsidRPr="00DB5C09">
              <w:t>Campus garden</w:t>
            </w:r>
          </w:p>
          <w:p w:rsidR="00DB5C09" w:rsidRPr="00DB5C09" w:rsidRDefault="00454DA6" w:rsidP="00DB5C09">
            <w:pPr>
              <w:numPr>
                <w:ilvl w:val="2"/>
                <w:numId w:val="2"/>
              </w:numPr>
              <w:ind w:left="1058"/>
              <w:jc w:val="both"/>
              <w:rPr>
                <w:bCs/>
              </w:rPr>
            </w:pPr>
            <w:r w:rsidRPr="00DB5C09">
              <w:t>Gray water project</w:t>
            </w:r>
          </w:p>
          <w:p w:rsidR="00DB5C09" w:rsidRPr="00DB5C09" w:rsidRDefault="00454DA6" w:rsidP="00DB5C09">
            <w:pPr>
              <w:numPr>
                <w:ilvl w:val="2"/>
                <w:numId w:val="2"/>
              </w:numPr>
              <w:ind w:left="1058"/>
              <w:jc w:val="both"/>
              <w:rPr>
                <w:bCs/>
              </w:rPr>
            </w:pPr>
            <w:r w:rsidRPr="00DB5C09">
              <w:t>Recycling- phase 1: promotional materials for initiative and phase 2: paired containers</w:t>
            </w:r>
          </w:p>
          <w:p w:rsidR="00454DA6" w:rsidRPr="00DB5C09" w:rsidRDefault="00454DA6" w:rsidP="00DB5C09">
            <w:pPr>
              <w:numPr>
                <w:ilvl w:val="2"/>
                <w:numId w:val="2"/>
              </w:numPr>
              <w:ind w:left="1058"/>
              <w:jc w:val="both"/>
              <w:rPr>
                <w:bCs/>
              </w:rPr>
            </w:pPr>
            <w:r w:rsidRPr="00DB5C09">
              <w:t>Irwin Street lighting</w:t>
            </w:r>
          </w:p>
          <w:p w:rsidR="00B43F04" w:rsidRPr="00454DA6" w:rsidRDefault="00454DA6" w:rsidP="00DB5C09">
            <w:pPr>
              <w:ind w:left="698"/>
              <w:jc w:val="both"/>
              <w:rPr>
                <w:bCs/>
                <w:u w:val="single"/>
              </w:rPr>
            </w:pPr>
            <w:r w:rsidRPr="00454DA6">
              <w:t xml:space="preserve">Future projects: bike share program, solar panels and continuing to tweak </w:t>
            </w:r>
            <w:r w:rsidRPr="00454DA6">
              <w:lastRenderedPageBreak/>
              <w:t>recycling</w:t>
            </w:r>
            <w:r w:rsidR="0001241F" w:rsidRPr="00454DA6">
              <w:rPr>
                <w:bCs/>
              </w:rPr>
              <w:t>.</w:t>
            </w:r>
            <w:r w:rsidR="00DB5C09">
              <w:rPr>
                <w:bCs/>
              </w:rPr>
              <w:t xml:space="preserve"> Possible RPIPC follow-up once the new </w:t>
            </w:r>
            <w:r w:rsidR="003E1840">
              <w:rPr>
                <w:bCs/>
              </w:rPr>
              <w:t>(</w:t>
            </w:r>
            <w:r w:rsidR="00DB5C09">
              <w:rPr>
                <w:bCs/>
              </w:rPr>
              <w:t>combined</w:t>
            </w:r>
            <w:r w:rsidR="003E1840">
              <w:rPr>
                <w:bCs/>
              </w:rPr>
              <w:t>)</w:t>
            </w:r>
            <w:r w:rsidR="00DB5C09">
              <w:rPr>
                <w:bCs/>
              </w:rPr>
              <w:t xml:space="preserve"> committee is formed.</w:t>
            </w:r>
          </w:p>
          <w:p w:rsidR="000B1324" w:rsidRPr="00423BFE" w:rsidRDefault="00DB5C09" w:rsidP="000B1324">
            <w:pPr>
              <w:numPr>
                <w:ilvl w:val="1"/>
                <w:numId w:val="2"/>
              </w:numPr>
              <w:ind w:left="698"/>
              <w:jc w:val="both"/>
              <w:rPr>
                <w:bCs/>
                <w:u w:val="single"/>
              </w:rPr>
            </w:pPr>
            <w:r w:rsidRPr="00DB5C09">
              <w:rPr>
                <w:b/>
                <w:bCs/>
                <w:u w:val="single"/>
              </w:rPr>
              <w:t>Space Utilization Policy</w:t>
            </w:r>
            <w:r>
              <w:rPr>
                <w:bCs/>
              </w:rPr>
              <w:t xml:space="preserve"> Michael </w:t>
            </w:r>
            <w:r>
              <w:t>Rickenbaker explained how to request a space change and the tasks of the Space Utilization Committee, which meets when requests are made for a space reassignment. No policy found that has been vetted through shared governance, possibly follow up to take through policy formation procedure.</w:t>
            </w:r>
          </w:p>
          <w:p w:rsidR="00423BFE" w:rsidRPr="00DB5C09" w:rsidRDefault="00423BFE" w:rsidP="00423BFE">
            <w:pPr>
              <w:numPr>
                <w:ilvl w:val="2"/>
                <w:numId w:val="2"/>
              </w:numPr>
              <w:ind w:left="1058"/>
              <w:jc w:val="both"/>
              <w:rPr>
                <w:bCs/>
                <w:u w:val="single"/>
              </w:rPr>
            </w:pPr>
            <w:r>
              <w:rPr>
                <w:b/>
                <w:bCs/>
                <w:u w:val="single"/>
              </w:rPr>
              <w:t>Howard Woodard</w:t>
            </w:r>
            <w:r w:rsidR="0024518A">
              <w:rPr>
                <w:b/>
                <w:bCs/>
                <w:u w:val="single"/>
              </w:rPr>
              <w:t xml:space="preserve"> Replacement</w:t>
            </w:r>
            <w:r>
              <w:rPr>
                <w:bCs/>
              </w:rPr>
              <w:t xml:space="preserve"> Jan Clark noted that a successor for Howard Woodard would need to be named to serve as </w:t>
            </w:r>
            <w:r w:rsidR="00A950D6">
              <w:rPr>
                <w:bCs/>
              </w:rPr>
              <w:t>the</w:t>
            </w:r>
            <w:r>
              <w:rPr>
                <w:bCs/>
              </w:rPr>
              <w:t xml:space="preserve"> university senate representative on the Space Utilization committee as Howard Woodard is retiring at the conclusion of the fall 2015 semester.</w:t>
            </w:r>
          </w:p>
          <w:p w:rsidR="00A57EBC" w:rsidRDefault="00DB5C09" w:rsidP="00DB5C09">
            <w:pPr>
              <w:numPr>
                <w:ilvl w:val="1"/>
                <w:numId w:val="2"/>
              </w:numPr>
              <w:ind w:left="698"/>
              <w:jc w:val="both"/>
            </w:pPr>
            <w:r>
              <w:rPr>
                <w:b/>
                <w:bCs/>
                <w:u w:val="single"/>
              </w:rPr>
              <w:t>Faculty Club</w:t>
            </w:r>
            <w:r w:rsidRPr="00DB5C09">
              <w:rPr>
                <w:bCs/>
              </w:rPr>
              <w:t xml:space="preserve"> Jan </w:t>
            </w:r>
            <w:r>
              <w:t>Clark presented a draft of a faculty survey designed to ga</w:t>
            </w:r>
            <w:r w:rsidR="003E1840">
              <w:t>u</w:t>
            </w:r>
            <w:r>
              <w:t>ge the interest level in establishing a faculty club. Feedback was given from several committee members to make the survey more concise.</w:t>
            </w:r>
          </w:p>
          <w:p w:rsidR="00DB5C09" w:rsidRDefault="00DB5C09" w:rsidP="00DB5C09">
            <w:pPr>
              <w:numPr>
                <w:ilvl w:val="1"/>
                <w:numId w:val="2"/>
              </w:numPr>
              <w:ind w:left="698"/>
              <w:jc w:val="both"/>
              <w:rPr>
                <w:bCs/>
                <w:u w:val="single"/>
              </w:rPr>
            </w:pPr>
            <w:r>
              <w:rPr>
                <w:b/>
                <w:bCs/>
                <w:u w:val="single"/>
              </w:rPr>
              <w:t>Strategic Plan</w:t>
            </w:r>
            <w:r>
              <w:rPr>
                <w:bCs/>
              </w:rPr>
              <w:t xml:space="preserve"> The development of a </w:t>
            </w:r>
            <w:r w:rsidR="00423BFE">
              <w:rPr>
                <w:bCs/>
              </w:rPr>
              <w:t xml:space="preserve">university </w:t>
            </w:r>
            <w:r>
              <w:rPr>
                <w:bCs/>
              </w:rPr>
              <w:t>strategic plan is in progress and it is expected to be brought to the university senate no later than April 2016.</w:t>
            </w:r>
          </w:p>
          <w:p w:rsidR="00DB5C09" w:rsidRPr="00DB5C09" w:rsidRDefault="00DB5C09" w:rsidP="00DB5C09">
            <w:pPr>
              <w:numPr>
                <w:ilvl w:val="1"/>
                <w:numId w:val="2"/>
              </w:numPr>
              <w:ind w:left="698"/>
              <w:jc w:val="both"/>
              <w:rPr>
                <w:bCs/>
                <w:u w:val="single"/>
              </w:rPr>
            </w:pPr>
            <w:r>
              <w:rPr>
                <w:b/>
                <w:bCs/>
                <w:u w:val="single"/>
              </w:rPr>
              <w:t>Master Planning</w:t>
            </w:r>
            <w:r>
              <w:rPr>
                <w:bCs/>
              </w:rPr>
              <w:t xml:space="preserve"> Master Planning is slated for consideration at a future meeting of RPIPC.</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51C03">
        <w:trPr>
          <w:gridAfter w:val="1"/>
          <w:wAfter w:w="15" w:type="dxa"/>
          <w:trHeight w:val="540"/>
        </w:trPr>
        <w:tc>
          <w:tcPr>
            <w:tcW w:w="3131" w:type="dxa"/>
            <w:gridSpan w:val="2"/>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9A1D4D">
            <w:pPr>
              <w:tabs>
                <w:tab w:val="left" w:pos="0"/>
              </w:tabs>
              <w:rPr>
                <w:b/>
                <w:bCs/>
              </w:rPr>
            </w:pPr>
          </w:p>
          <w:p w:rsidR="00615C93" w:rsidRDefault="00505DBD" w:rsidP="009A1D4D">
            <w:pPr>
              <w:tabs>
                <w:tab w:val="left" w:pos="0"/>
              </w:tabs>
              <w:rPr>
                <w:b/>
                <w:bCs/>
              </w:rPr>
            </w:pPr>
            <w:r>
              <w:rPr>
                <w:b/>
                <w:bCs/>
              </w:rPr>
              <w:t>David Johnson</w:t>
            </w:r>
          </w:p>
        </w:tc>
        <w:tc>
          <w:tcPr>
            <w:tcW w:w="4586" w:type="dxa"/>
          </w:tcPr>
          <w:p w:rsidR="001D0AE9" w:rsidRPr="00C91DDA" w:rsidRDefault="001D0AE9" w:rsidP="00761083">
            <w:pPr>
              <w:pStyle w:val="ListParagraph"/>
              <w:numPr>
                <w:ilvl w:val="0"/>
                <w:numId w:val="10"/>
              </w:numPr>
              <w:jc w:val="both"/>
            </w:pPr>
            <w:r w:rsidRPr="00C91DDA">
              <w:rPr>
                <w:b/>
                <w:u w:val="single"/>
              </w:rPr>
              <w:t>Motions</w:t>
            </w:r>
            <w:r w:rsidRPr="00C91DDA">
              <w:t xml:space="preserve"> SAPC has no motions to submit for University Senate consideration at its </w:t>
            </w:r>
            <w:r w:rsidR="000A52BE">
              <w:t>22 Jan 2016</w:t>
            </w:r>
            <w:r w:rsidRPr="00C91DDA">
              <w:t xml:space="preserve"> meeting.</w:t>
            </w:r>
          </w:p>
          <w:p w:rsidR="001D0AE9" w:rsidRPr="00C91DDA" w:rsidRDefault="001D0AE9" w:rsidP="00761083">
            <w:pPr>
              <w:numPr>
                <w:ilvl w:val="0"/>
                <w:numId w:val="10"/>
              </w:numPr>
              <w:ind w:left="337"/>
              <w:jc w:val="both"/>
              <w:rPr>
                <w:rFonts w:eastAsia="Calibri"/>
              </w:rPr>
            </w:pPr>
            <w:r w:rsidRPr="00C91DDA">
              <w:rPr>
                <w:b/>
                <w:bCs/>
                <w:u w:val="single"/>
              </w:rPr>
              <w:t>Officers</w:t>
            </w:r>
            <w:r w:rsidRPr="00C91DDA">
              <w:rPr>
                <w:bCs/>
              </w:rPr>
              <w:t xml:space="preserve"> The 201</w:t>
            </w:r>
            <w:r w:rsidR="009A1D4D" w:rsidRPr="00C91DDA">
              <w:rPr>
                <w:bCs/>
              </w:rPr>
              <w:t>5</w:t>
            </w:r>
            <w:r w:rsidRPr="00C91DDA">
              <w:rPr>
                <w:bCs/>
              </w:rPr>
              <w:t>-1</w:t>
            </w:r>
            <w:r w:rsidR="009A1D4D" w:rsidRPr="00C91DDA">
              <w:rPr>
                <w:bCs/>
              </w:rPr>
              <w:t>6</w:t>
            </w:r>
            <w:r w:rsidRPr="00C91DDA">
              <w:rPr>
                <w:bCs/>
              </w:rPr>
              <w:t xml:space="preserve"> SAPC officers are </w:t>
            </w:r>
            <w:r w:rsidR="00505DBD">
              <w:rPr>
                <w:bCs/>
              </w:rPr>
              <w:t>David Johnson</w:t>
            </w:r>
            <w:r w:rsidRPr="00C91DDA">
              <w:rPr>
                <w:bCs/>
              </w:rPr>
              <w:t xml:space="preserve"> (Chair), </w:t>
            </w:r>
            <w:r w:rsidR="00505DBD">
              <w:rPr>
                <w:bCs/>
              </w:rPr>
              <w:t>Heidi Fowler</w:t>
            </w:r>
            <w:r w:rsidR="009A1D4D" w:rsidRPr="00C91DDA">
              <w:rPr>
                <w:bCs/>
              </w:rPr>
              <w:t xml:space="preserve"> </w:t>
            </w:r>
            <w:r w:rsidRPr="00C91DDA">
              <w:rPr>
                <w:bCs/>
              </w:rPr>
              <w:t xml:space="preserve">(Vice-Chair) and </w:t>
            </w:r>
            <w:r w:rsidR="00505DBD">
              <w:rPr>
                <w:bCs/>
              </w:rPr>
              <w:t>Cliff Towner</w:t>
            </w:r>
            <w:r w:rsidR="009A1D4D" w:rsidRPr="00C91DDA">
              <w:rPr>
                <w:bCs/>
              </w:rPr>
              <w:t xml:space="preserve"> </w:t>
            </w:r>
            <w:r w:rsidRPr="00C91DDA">
              <w:rPr>
                <w:bCs/>
              </w:rPr>
              <w:t>(Secretary).</w:t>
            </w:r>
          </w:p>
          <w:p w:rsidR="00505DBD" w:rsidRPr="00505DBD" w:rsidRDefault="001D0AE9" w:rsidP="00505DBD">
            <w:pPr>
              <w:numPr>
                <w:ilvl w:val="0"/>
                <w:numId w:val="10"/>
              </w:numPr>
              <w:ind w:left="337"/>
              <w:jc w:val="both"/>
              <w:rPr>
                <w:rFonts w:eastAsia="Calibri"/>
              </w:rPr>
            </w:pPr>
            <w:r w:rsidRPr="00C91DDA">
              <w:rPr>
                <w:rFonts w:eastAsia="Calibri"/>
                <w:b/>
                <w:u w:val="single"/>
              </w:rPr>
              <w:t>Meeting</w:t>
            </w:r>
            <w:r w:rsidR="007B75FA" w:rsidRPr="00C91DDA">
              <w:rPr>
                <w:rFonts w:eastAsia="Calibri"/>
              </w:rPr>
              <w:t xml:space="preserve"> </w:t>
            </w:r>
            <w:r w:rsidR="00505DBD">
              <w:rPr>
                <w:rFonts w:eastAsia="Calibri"/>
              </w:rPr>
              <w:t>The Student Affair</w:t>
            </w:r>
            <w:r w:rsidR="00D1209D">
              <w:rPr>
                <w:rFonts w:eastAsia="Calibri"/>
              </w:rPr>
              <w:t>s</w:t>
            </w:r>
            <w:r w:rsidR="00505DBD">
              <w:rPr>
                <w:rFonts w:eastAsia="Calibri"/>
              </w:rPr>
              <w:t xml:space="preserve"> Policy Committee met on </w:t>
            </w:r>
            <w:r w:rsidR="000A52BE">
              <w:t>4 Dec 2015</w:t>
            </w:r>
            <w:r w:rsidR="00505DBD" w:rsidRPr="00C91DDA">
              <w:t xml:space="preserve"> from 2:00pm to 3:15pm. The following topics were discussed</w:t>
            </w:r>
            <w:r w:rsidR="00505DBD">
              <w:t>.</w:t>
            </w:r>
          </w:p>
          <w:p w:rsidR="00712C45" w:rsidRPr="00712C45" w:rsidRDefault="00712C45" w:rsidP="00712C45">
            <w:pPr>
              <w:numPr>
                <w:ilvl w:val="1"/>
                <w:numId w:val="10"/>
              </w:numPr>
              <w:ind w:left="788"/>
              <w:jc w:val="both"/>
              <w:rPr>
                <w:rFonts w:eastAsia="Calibri"/>
                <w:u w:val="single"/>
              </w:rPr>
            </w:pPr>
            <w:r w:rsidRPr="00712C45">
              <w:rPr>
                <w:rFonts w:eastAsia="Calibri"/>
                <w:b/>
                <w:u w:val="single"/>
              </w:rPr>
              <w:t>Student Veterans' Issues</w:t>
            </w:r>
          </w:p>
          <w:p w:rsidR="00712C45" w:rsidRPr="00712C45" w:rsidRDefault="00C46F13" w:rsidP="00AF00E6">
            <w:pPr>
              <w:numPr>
                <w:ilvl w:val="2"/>
                <w:numId w:val="10"/>
              </w:numPr>
              <w:ind w:left="1148"/>
              <w:jc w:val="both"/>
              <w:rPr>
                <w:rFonts w:eastAsia="Calibri"/>
              </w:rPr>
            </w:pPr>
            <w:r w:rsidRPr="00C46F13">
              <w:rPr>
                <w:u w:val="single"/>
              </w:rPr>
              <w:t>Request</w:t>
            </w:r>
            <w:r w:rsidRPr="00AF309E">
              <w:t xml:space="preserve"> that Jordan Wilcher be invited to speak at the University Senate regarding student veterans’ issues, time permitting</w:t>
            </w:r>
            <w:r w:rsidR="00712C45">
              <w:rPr>
                <w:rFonts w:eastAsia="Calibri"/>
              </w:rPr>
              <w:t>.</w:t>
            </w:r>
          </w:p>
          <w:p w:rsidR="00712C45" w:rsidRDefault="00C46F13" w:rsidP="00AF00E6">
            <w:pPr>
              <w:numPr>
                <w:ilvl w:val="2"/>
                <w:numId w:val="10"/>
              </w:numPr>
              <w:ind w:left="1148"/>
              <w:jc w:val="both"/>
              <w:rPr>
                <w:rFonts w:eastAsia="Calibri"/>
              </w:rPr>
            </w:pPr>
            <w:r w:rsidRPr="00C46F13">
              <w:rPr>
                <w:rFonts w:eastAsia="Calibri"/>
                <w:u w:val="single"/>
              </w:rPr>
              <w:t xml:space="preserve">Question from the </w:t>
            </w:r>
            <w:r>
              <w:rPr>
                <w:rFonts w:eastAsia="Calibri"/>
                <w:u w:val="single"/>
              </w:rPr>
              <w:t>F</w:t>
            </w:r>
            <w:r w:rsidRPr="00C46F13">
              <w:rPr>
                <w:rFonts w:eastAsia="Calibri"/>
                <w:u w:val="single"/>
              </w:rPr>
              <w:t>loor</w:t>
            </w:r>
            <w:r>
              <w:rPr>
                <w:rFonts w:eastAsia="Calibri"/>
              </w:rPr>
              <w:t xml:space="preserve"> What does Jordan Wilcher wish to present? </w:t>
            </w:r>
            <w:r w:rsidRPr="00C46F13">
              <w:rPr>
                <w:rFonts w:eastAsia="Calibri"/>
                <w:u w:val="single"/>
              </w:rPr>
              <w:t>Answer</w:t>
            </w:r>
            <w:r>
              <w:rPr>
                <w:rFonts w:eastAsia="Calibri"/>
              </w:rPr>
              <w:t xml:space="preserve"> Under the radar issues of student veterans for </w:t>
            </w:r>
            <w:r w:rsidR="009B4835">
              <w:rPr>
                <w:rFonts w:eastAsia="Calibri"/>
              </w:rPr>
              <w:t xml:space="preserve">general </w:t>
            </w:r>
            <w:r>
              <w:rPr>
                <w:rFonts w:eastAsia="Calibri"/>
              </w:rPr>
              <w:t>awareness by the university senate.</w:t>
            </w:r>
          </w:p>
          <w:p w:rsidR="00C46F13" w:rsidRDefault="00C46F13" w:rsidP="00AF00E6">
            <w:pPr>
              <w:numPr>
                <w:ilvl w:val="2"/>
                <w:numId w:val="10"/>
              </w:numPr>
              <w:ind w:left="1148"/>
              <w:jc w:val="both"/>
              <w:rPr>
                <w:rFonts w:eastAsia="Calibri"/>
              </w:rPr>
            </w:pPr>
            <w:r w:rsidRPr="00C46F13">
              <w:rPr>
                <w:rFonts w:eastAsia="Calibri"/>
                <w:u w:val="single"/>
              </w:rPr>
              <w:t>Response</w:t>
            </w:r>
            <w:r w:rsidR="00017812">
              <w:rPr>
                <w:rFonts w:eastAsia="Calibri"/>
                <w:u w:val="single"/>
              </w:rPr>
              <w:t xml:space="preserve"> From the Floor</w:t>
            </w:r>
            <w:r>
              <w:rPr>
                <w:rFonts w:eastAsia="Calibri"/>
              </w:rPr>
              <w:t xml:space="preserve"> As ten motions are anticipated for the upcoming university senate meeting, it may not be possible to accommodate this request for the 22 Jan</w:t>
            </w:r>
            <w:r w:rsidR="009B4835">
              <w:rPr>
                <w:rFonts w:eastAsia="Calibri"/>
              </w:rPr>
              <w:t xml:space="preserve"> 2016 university senate meeting, yet we will try to accommodate this request as soon as possible.</w:t>
            </w:r>
          </w:p>
          <w:p w:rsidR="00C46F13" w:rsidRPr="00712C45" w:rsidRDefault="00C46F13" w:rsidP="00AF00E6">
            <w:pPr>
              <w:numPr>
                <w:ilvl w:val="2"/>
                <w:numId w:val="10"/>
              </w:numPr>
              <w:ind w:left="1148"/>
              <w:jc w:val="both"/>
              <w:rPr>
                <w:rFonts w:eastAsia="Calibri"/>
              </w:rPr>
            </w:pPr>
            <w:r w:rsidRPr="00C46F13">
              <w:rPr>
                <w:rFonts w:eastAsia="Calibri"/>
                <w:u w:val="single"/>
              </w:rPr>
              <w:t>Suggestion</w:t>
            </w:r>
            <w:r w:rsidR="00017812">
              <w:rPr>
                <w:rFonts w:eastAsia="Calibri"/>
                <w:u w:val="single"/>
              </w:rPr>
              <w:t xml:space="preserve"> From the Floor</w:t>
            </w:r>
            <w:r>
              <w:rPr>
                <w:rFonts w:eastAsia="Calibri"/>
              </w:rPr>
              <w:t xml:space="preserve"> The Office of Inclusive Excellence may be an excellent resource for Jordan Wilcher to consider prior </w:t>
            </w:r>
            <w:r>
              <w:rPr>
                <w:rFonts w:eastAsia="Calibri"/>
              </w:rPr>
              <w:lastRenderedPageBreak/>
              <w:t>to making a presentation to the university senate.</w:t>
            </w:r>
          </w:p>
          <w:p w:rsidR="00A57EBC" w:rsidRDefault="00AF00E6" w:rsidP="00712C45">
            <w:pPr>
              <w:numPr>
                <w:ilvl w:val="1"/>
                <w:numId w:val="10"/>
              </w:numPr>
              <w:ind w:left="788"/>
              <w:jc w:val="both"/>
              <w:rPr>
                <w:rFonts w:eastAsia="Calibri"/>
              </w:rPr>
            </w:pPr>
            <w:r>
              <w:rPr>
                <w:rFonts w:eastAsia="Calibri"/>
                <w:b/>
                <w:u w:val="single"/>
              </w:rPr>
              <w:t>Non-Discrimination</w:t>
            </w:r>
          </w:p>
          <w:p w:rsidR="0065280B" w:rsidRDefault="00AF00E6" w:rsidP="0065280B">
            <w:pPr>
              <w:numPr>
                <w:ilvl w:val="2"/>
                <w:numId w:val="10"/>
              </w:numPr>
              <w:ind w:left="1148"/>
              <w:jc w:val="both"/>
              <w:rPr>
                <w:rFonts w:eastAsia="Calibri"/>
              </w:rPr>
            </w:pPr>
            <w:r w:rsidRPr="00AF00E6">
              <w:rPr>
                <w:u w:val="single"/>
              </w:rPr>
              <w:t>Request</w:t>
            </w:r>
            <w:r>
              <w:t xml:space="preserve"> SGA and SAPC recommend the inclusion of “Gender Identity and Gender Expression” language into the GCSU Academic Non-Discrimination Policy. Copies of the Student Government Association Resolution S.R. 1516.05 were distributed to those in attendance.</w:t>
            </w:r>
          </w:p>
          <w:p w:rsidR="00A57EBC" w:rsidRDefault="00AF00E6" w:rsidP="0065280B">
            <w:pPr>
              <w:numPr>
                <w:ilvl w:val="2"/>
                <w:numId w:val="10"/>
              </w:numPr>
              <w:ind w:left="1148"/>
              <w:jc w:val="both"/>
              <w:rPr>
                <w:rFonts w:eastAsia="Calibri"/>
              </w:rPr>
            </w:pPr>
            <w:r w:rsidRPr="0065280B">
              <w:rPr>
                <w:rFonts w:eastAsia="Calibri"/>
                <w:u w:val="single"/>
              </w:rPr>
              <w:t>Observation</w:t>
            </w:r>
            <w:r w:rsidR="00017812">
              <w:rPr>
                <w:rFonts w:eastAsia="Calibri"/>
                <w:u w:val="single"/>
              </w:rPr>
              <w:t xml:space="preserve"> From the Floor</w:t>
            </w:r>
            <w:r w:rsidRPr="0065280B">
              <w:rPr>
                <w:rFonts w:eastAsia="Calibri"/>
              </w:rPr>
              <w:t xml:space="preserve"> There is no GCSU Academic Non-Discrimination Policy to our knowledge. The PPPM (Policies, Procedures, and Practices Manual) does contain a Non-Discrimin</w:t>
            </w:r>
            <w:r w:rsidR="000370B8">
              <w:rPr>
                <w:rFonts w:eastAsia="Calibri"/>
              </w:rPr>
              <w:t>ation Statement found at the following url</w:t>
            </w:r>
            <w:r w:rsidR="0065280B">
              <w:rPr>
                <w:rFonts w:eastAsia="Calibri"/>
              </w:rPr>
              <w:t xml:space="preserve"> </w:t>
            </w:r>
            <w:hyperlink r:id="rId8" w:history="1">
              <w:r w:rsidR="0065280B" w:rsidRPr="008A77D8">
                <w:rPr>
                  <w:rStyle w:val="Hyperlink"/>
                  <w:rFonts w:eastAsia="Calibri"/>
                </w:rPr>
                <w:t>http://gcsu.smartcatalogiq.com/en/Policy-Manual/Policy-Manual/Academic-Affairs/EmploymentPolicies-Procedures-Benefits/Affirmative-Action-and-Equal-Employment-Opportunities/Non-Discrimination-Statement</w:t>
              </w:r>
            </w:hyperlink>
          </w:p>
          <w:p w:rsidR="00F01261" w:rsidRDefault="00AF00E6" w:rsidP="00BF4201">
            <w:pPr>
              <w:numPr>
                <w:ilvl w:val="2"/>
                <w:numId w:val="10"/>
              </w:numPr>
              <w:ind w:left="1148"/>
              <w:jc w:val="both"/>
              <w:rPr>
                <w:rFonts w:eastAsia="Calibri"/>
              </w:rPr>
            </w:pPr>
            <w:r w:rsidRPr="00017812">
              <w:rPr>
                <w:rFonts w:eastAsia="Calibri"/>
                <w:u w:val="single"/>
              </w:rPr>
              <w:t>Suggestion</w:t>
            </w:r>
            <w:r w:rsidR="00017812" w:rsidRPr="00017812">
              <w:rPr>
                <w:rFonts w:eastAsia="Calibri"/>
                <w:u w:val="single"/>
              </w:rPr>
              <w:t xml:space="preserve"> From the Floor</w:t>
            </w:r>
            <w:r w:rsidR="00017812">
              <w:rPr>
                <w:rFonts w:eastAsia="Calibri"/>
              </w:rPr>
              <w:t xml:space="preserve"> </w:t>
            </w:r>
            <w:r>
              <w:rPr>
                <w:rFonts w:eastAsia="Calibri"/>
              </w:rPr>
              <w:t>The SGA Resolution</w:t>
            </w:r>
            <w:r w:rsidR="0085382E">
              <w:rPr>
                <w:rFonts w:eastAsia="Calibri"/>
              </w:rPr>
              <w:t xml:space="preserve"> should be edited to </w:t>
            </w:r>
            <w:r w:rsidR="009C2DAD">
              <w:rPr>
                <w:rFonts w:eastAsia="Calibri"/>
              </w:rPr>
              <w:t xml:space="preserve">be consistent throughout and reference the </w:t>
            </w:r>
            <w:r w:rsidR="009C2DAD" w:rsidRPr="009B4835">
              <w:rPr>
                <w:rFonts w:eastAsia="Calibri"/>
                <w:i/>
              </w:rPr>
              <w:t>Non-Discrimination Statement</w:t>
            </w:r>
            <w:r w:rsidR="009C2DAD">
              <w:rPr>
                <w:rFonts w:eastAsia="Calibri"/>
              </w:rPr>
              <w:t xml:space="preserve"> rather than the </w:t>
            </w:r>
            <w:r w:rsidR="009C2DAD" w:rsidRPr="009B4835">
              <w:rPr>
                <w:rFonts w:eastAsia="Calibri"/>
                <w:i/>
              </w:rPr>
              <w:t xml:space="preserve">academic non-discrimination </w:t>
            </w:r>
            <w:r w:rsidR="009C2DAD" w:rsidRPr="009B4835">
              <w:rPr>
                <w:rFonts w:eastAsia="Calibri"/>
                <w:i/>
              </w:rPr>
              <w:lastRenderedPageBreak/>
              <w:t>policy</w:t>
            </w:r>
            <w:r w:rsidR="009C2DAD">
              <w:rPr>
                <w:rFonts w:eastAsia="Calibri"/>
              </w:rPr>
              <w:t xml:space="preserve"> or the </w:t>
            </w:r>
            <w:r w:rsidR="009C2DAD" w:rsidRPr="009B4835">
              <w:rPr>
                <w:rFonts w:eastAsia="Calibri"/>
                <w:i/>
              </w:rPr>
              <w:t>non-discrimination policy</w:t>
            </w:r>
            <w:r w:rsidR="009C2DAD">
              <w:rPr>
                <w:rFonts w:eastAsia="Calibri"/>
              </w:rPr>
              <w:t>.</w:t>
            </w:r>
            <w:r>
              <w:rPr>
                <w:rFonts w:eastAsia="Calibri"/>
              </w:rPr>
              <w:t xml:space="preserve"> </w:t>
            </w:r>
            <w:r w:rsidR="009C2DAD">
              <w:rPr>
                <w:rFonts w:eastAsia="Calibri"/>
              </w:rPr>
              <w:t xml:space="preserve">This </w:t>
            </w:r>
            <w:r w:rsidR="003E1840">
              <w:rPr>
                <w:rFonts w:eastAsia="Calibri"/>
              </w:rPr>
              <w:t>N</w:t>
            </w:r>
            <w:r w:rsidR="009C2DAD">
              <w:rPr>
                <w:rFonts w:eastAsia="Calibri"/>
              </w:rPr>
              <w:t xml:space="preserve">on-discrimination </w:t>
            </w:r>
            <w:r w:rsidR="003E1840">
              <w:rPr>
                <w:rFonts w:eastAsia="Calibri"/>
              </w:rPr>
              <w:t>S</w:t>
            </w:r>
            <w:r w:rsidR="009C2DAD">
              <w:rPr>
                <w:rFonts w:eastAsia="Calibri"/>
              </w:rPr>
              <w:t xml:space="preserve">tatement </w:t>
            </w:r>
            <w:r w:rsidR="00167835">
              <w:rPr>
                <w:rFonts w:eastAsia="Calibri"/>
              </w:rPr>
              <w:t>is applied</w:t>
            </w:r>
            <w:r w:rsidR="009C2DAD">
              <w:rPr>
                <w:rFonts w:eastAsia="Calibri"/>
              </w:rPr>
              <w:t xml:space="preserve"> </w:t>
            </w:r>
            <w:r w:rsidR="00167835">
              <w:rPr>
                <w:rFonts w:eastAsia="Calibri"/>
              </w:rPr>
              <w:t>to personnel</w:t>
            </w:r>
            <w:r w:rsidR="00BF4201">
              <w:rPr>
                <w:rFonts w:eastAsia="Calibri"/>
              </w:rPr>
              <w:t xml:space="preserve"> policies</w:t>
            </w:r>
            <w:r w:rsidR="00167835">
              <w:rPr>
                <w:rFonts w:eastAsia="Calibri"/>
              </w:rPr>
              <w:t>, admissions</w:t>
            </w:r>
            <w:r w:rsidR="00BF4201">
              <w:rPr>
                <w:rFonts w:eastAsia="Calibri"/>
              </w:rPr>
              <w:t xml:space="preserve"> policies</w:t>
            </w:r>
            <w:r w:rsidR="00167835">
              <w:rPr>
                <w:rFonts w:eastAsia="Calibri"/>
              </w:rPr>
              <w:t>, academic</w:t>
            </w:r>
            <w:r w:rsidR="00BF4201">
              <w:rPr>
                <w:rFonts w:eastAsia="Calibri"/>
              </w:rPr>
              <w:t xml:space="preserve"> policie</w:t>
            </w:r>
            <w:r w:rsidR="00167835">
              <w:rPr>
                <w:rFonts w:eastAsia="Calibri"/>
              </w:rPr>
              <w:t>s, and student affair</w:t>
            </w:r>
            <w:r w:rsidR="00BF4201">
              <w:rPr>
                <w:rFonts w:eastAsia="Calibri"/>
              </w:rPr>
              <w:t>s policie</w:t>
            </w:r>
            <w:r w:rsidR="00167835">
              <w:rPr>
                <w:rFonts w:eastAsia="Calibri"/>
              </w:rPr>
              <w:t>s.</w:t>
            </w:r>
          </w:p>
          <w:p w:rsidR="00B52F80" w:rsidRPr="009B4835" w:rsidRDefault="00B52F80" w:rsidP="00B52F80">
            <w:pPr>
              <w:jc w:val="both"/>
              <w:rPr>
                <w:rFonts w:eastAsia="Calibri"/>
              </w:rPr>
            </w:pP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Subcommittee on Nominations (SCoN)</w:t>
            </w:r>
          </w:p>
          <w:p w:rsidR="00191EE6" w:rsidRDefault="00191EE6" w:rsidP="001843B9">
            <w:pPr>
              <w:tabs>
                <w:tab w:val="left" w:pos="0"/>
              </w:tabs>
              <w:rPr>
                <w:b/>
                <w:bCs/>
              </w:rPr>
            </w:pPr>
          </w:p>
          <w:p w:rsidR="001843B9" w:rsidRDefault="0072235A" w:rsidP="001843B9">
            <w:pPr>
              <w:tabs>
                <w:tab w:val="left" w:pos="0"/>
              </w:tabs>
              <w:rPr>
                <w:b/>
                <w:bCs/>
              </w:rPr>
            </w:pPr>
            <w:r>
              <w:rPr>
                <w:b/>
                <w:bCs/>
              </w:rPr>
              <w:t>Chavonda Mills</w:t>
            </w:r>
          </w:p>
        </w:tc>
        <w:tc>
          <w:tcPr>
            <w:tcW w:w="4586" w:type="dxa"/>
          </w:tcPr>
          <w:p w:rsidR="001D0AE9" w:rsidRPr="007A7FA3" w:rsidRDefault="001D0AE9" w:rsidP="00191EE6">
            <w:pPr>
              <w:pStyle w:val="ListParagraph"/>
              <w:numPr>
                <w:ilvl w:val="0"/>
                <w:numId w:val="5"/>
              </w:numPr>
              <w:ind w:left="337"/>
              <w:jc w:val="both"/>
            </w:pPr>
            <w:r w:rsidRPr="007A7FA3">
              <w:rPr>
                <w:b/>
                <w:u w:val="single"/>
              </w:rPr>
              <w:t>Motions</w:t>
            </w:r>
            <w:r w:rsidRPr="007A7FA3">
              <w:t xml:space="preserve"> </w:t>
            </w:r>
            <w:r>
              <w:t>SCoN</w:t>
            </w:r>
            <w:r w:rsidRPr="007A7FA3">
              <w:t xml:space="preserve"> </w:t>
            </w:r>
            <w:r>
              <w:t xml:space="preserve">has </w:t>
            </w:r>
            <w:r w:rsidR="007954C4">
              <w:t>one</w:t>
            </w:r>
            <w:r>
              <w:t xml:space="preserve"> motion to submit for University Senate consideration at its </w:t>
            </w:r>
            <w:r w:rsidR="000A52BE">
              <w:t>22 Jan 2016</w:t>
            </w:r>
            <w:r>
              <w:t xml:space="preserve"> meeting</w:t>
            </w:r>
            <w:r w:rsidR="00193468">
              <w:t>.</w:t>
            </w:r>
            <w:r w:rsidR="007954C4">
              <w:t xml:space="preserve"> The motion is to approve proposed replacements to university senate committees.</w:t>
            </w:r>
          </w:p>
          <w:p w:rsidR="00BE12C0" w:rsidRPr="00D560F0" w:rsidRDefault="001D0AE9" w:rsidP="00D560F0">
            <w:pPr>
              <w:numPr>
                <w:ilvl w:val="0"/>
                <w:numId w:val="5"/>
              </w:numPr>
              <w:ind w:left="337"/>
              <w:jc w:val="both"/>
              <w:rPr>
                <w:rFonts w:eastAsia="Calibri"/>
              </w:rPr>
            </w:pPr>
            <w:r w:rsidRPr="007A7FA3">
              <w:rPr>
                <w:b/>
                <w:bCs/>
                <w:u w:val="single"/>
              </w:rPr>
              <w:t>Officers</w:t>
            </w:r>
            <w:r w:rsidRPr="007A7FA3">
              <w:rPr>
                <w:bCs/>
              </w:rPr>
              <w:t xml:space="preserve"> The 201</w:t>
            </w:r>
            <w:r w:rsidR="00ED34F2">
              <w:rPr>
                <w:bCs/>
              </w:rPr>
              <w:t>5</w:t>
            </w:r>
            <w:r w:rsidRPr="007A7FA3">
              <w:rPr>
                <w:bCs/>
              </w:rPr>
              <w:t>-1</w:t>
            </w:r>
            <w:r w:rsidR="00ED34F2">
              <w:rPr>
                <w:bCs/>
              </w:rPr>
              <w:t>6</w:t>
            </w:r>
            <w:r w:rsidRPr="007A7FA3">
              <w:rPr>
                <w:bCs/>
              </w:rPr>
              <w:t xml:space="preserve"> </w:t>
            </w:r>
            <w:r>
              <w:rPr>
                <w:bCs/>
              </w:rPr>
              <w:t>SCoN</w:t>
            </w:r>
            <w:r w:rsidRPr="007A7FA3">
              <w:rPr>
                <w:bCs/>
              </w:rPr>
              <w:t xml:space="preserve"> officers are </w:t>
            </w:r>
            <w:r w:rsidR="00ED34F2">
              <w:rPr>
                <w:bCs/>
              </w:rPr>
              <w:t>Chavonda Mills</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BE12C0" w:rsidRDefault="00BE12C0" w:rsidP="00BE12C0">
            <w:pPr>
              <w:numPr>
                <w:ilvl w:val="0"/>
                <w:numId w:val="5"/>
              </w:numPr>
              <w:ind w:left="337"/>
              <w:jc w:val="both"/>
              <w:rPr>
                <w:rFonts w:eastAsia="Calibri"/>
              </w:rPr>
            </w:pPr>
            <w:r w:rsidRPr="00BE12C0">
              <w:rPr>
                <w:b/>
                <w:u w:val="single"/>
              </w:rPr>
              <w:t>Vacancies</w:t>
            </w:r>
            <w:r>
              <w:rPr>
                <w:rFonts w:eastAsia="Calibri"/>
              </w:rPr>
              <w:t xml:space="preserve"> </w:t>
            </w:r>
            <w:r w:rsidR="00D560F0">
              <w:t>There are currently some</w:t>
            </w:r>
            <w:r w:rsidRPr="00BE12C0">
              <w:t xml:space="preserve"> vacant positions on the university senate.</w:t>
            </w:r>
          </w:p>
          <w:p w:rsidR="00BE12C0" w:rsidRPr="00BE12C0" w:rsidRDefault="00BE12C0" w:rsidP="00BE12C0">
            <w:pPr>
              <w:numPr>
                <w:ilvl w:val="1"/>
                <w:numId w:val="5"/>
              </w:numPr>
              <w:ind w:left="788"/>
              <w:jc w:val="both"/>
              <w:rPr>
                <w:rFonts w:eastAsia="Calibri"/>
              </w:rPr>
            </w:pPr>
            <w:r w:rsidRPr="00BE12C0">
              <w:t xml:space="preserve">James Schiffman resigned his position as a volunteer on the Academic Policy Committee on </w:t>
            </w:r>
            <w:r>
              <w:t>5 Nov</w:t>
            </w:r>
            <w:r w:rsidRPr="00BE12C0">
              <w:t xml:space="preserve"> 2015.</w:t>
            </w:r>
            <w:r w:rsidR="0043663F">
              <w:t xml:space="preserve"> </w:t>
            </w:r>
            <w:r w:rsidRPr="00BE12C0">
              <w:t xml:space="preserve">As dictated by university senate bylaws, a replacement volunteer must be assigned to APC for the remainder of James’ term and, the </w:t>
            </w:r>
            <w:r>
              <w:t>SCoN will oversee the process.</w:t>
            </w:r>
            <w:r w:rsidR="00D560F0" w:rsidRPr="00FE6FF3">
              <w:t xml:space="preserve"> SCoN is in the process of identifying a replacement for James Schiffman on APC.</w:t>
            </w:r>
            <w:r w:rsidR="00A57EBC">
              <w:t xml:space="preserve"> </w:t>
            </w:r>
            <w:r w:rsidR="00D560F0" w:rsidRPr="00FE6FF3">
              <w:t>An attempt to send a request for volunteers to faculty via the faculty list serve was unsuccessful.</w:t>
            </w:r>
            <w:r w:rsidR="00A57EBC">
              <w:t xml:space="preserve"> </w:t>
            </w:r>
            <w:r w:rsidR="00D560F0" w:rsidRPr="00FE6FF3">
              <w:t xml:space="preserve">The committee will </w:t>
            </w:r>
            <w:r w:rsidR="00D560F0">
              <w:t>make a second attempt at the start of spring semester</w:t>
            </w:r>
          </w:p>
          <w:p w:rsidR="00D560F0" w:rsidRDefault="00BE12C0" w:rsidP="00D560F0">
            <w:pPr>
              <w:numPr>
                <w:ilvl w:val="1"/>
                <w:numId w:val="5"/>
              </w:numPr>
              <w:ind w:left="788"/>
              <w:jc w:val="both"/>
              <w:rPr>
                <w:rFonts w:eastAsia="Calibri"/>
              </w:rPr>
            </w:pPr>
            <w:r w:rsidRPr="00BE12C0">
              <w:t>The late Eve Puckett was serving as a selected staff senator at the time of her passing. Based on the university senate bylaw</w:t>
            </w:r>
            <w:r>
              <w:t>s</w:t>
            </w:r>
            <w:r w:rsidRPr="00BE12C0">
              <w:t xml:space="preserve">, the Chair of Staff </w:t>
            </w:r>
            <w:r w:rsidRPr="00BE12C0">
              <w:lastRenderedPageBreak/>
              <w:t>Council is to appoint a staff senator for the completion of E</w:t>
            </w:r>
            <w:r>
              <w:t xml:space="preserve">ve’s one year term of service. </w:t>
            </w:r>
            <w:r w:rsidRPr="00BE12C0">
              <w:t xml:space="preserve">Staff Council Chair Daniel </w:t>
            </w:r>
            <w:r>
              <w:t xml:space="preserve">McDonald </w:t>
            </w:r>
            <w:r w:rsidRPr="00BE12C0">
              <w:t>has been notified (October 21st and 29th) of his duty to name Eve’s replacement and the SCoN is awaiting his response</w:t>
            </w:r>
            <w:r w:rsidR="00D560F0">
              <w:t>. Daniel McDonald replied to indicate that Melinda M. “Lindy” Ruark has been named to complete this term of service on both the university senate and RPIPC</w:t>
            </w:r>
            <w:r w:rsidR="007B776E">
              <w:t xml:space="preserve"> effective 17 Nov 2015</w:t>
            </w:r>
            <w:r w:rsidR="00D560F0">
              <w:t>.</w:t>
            </w:r>
          </w:p>
          <w:p w:rsidR="00A57EBC" w:rsidRDefault="00D560F0" w:rsidP="006F730A">
            <w:pPr>
              <w:numPr>
                <w:ilvl w:val="1"/>
                <w:numId w:val="5"/>
              </w:numPr>
              <w:ind w:left="788"/>
              <w:jc w:val="both"/>
            </w:pPr>
            <w:r>
              <w:t xml:space="preserve">At-large Elected Faculty Senator Howard Woodard is retiring at the end of the fall 2015 semester and is serving a 2013-2016 term on the university senate and a 2015-2016 term on FAPC. According to the replacement procedure, all other candidates who ran in the election with Howard Woodard are to be given the opportunity to serve the remainder of his term. </w:t>
            </w:r>
            <w:r w:rsidR="006F730A">
              <w:t>The three other candidates were</w:t>
            </w:r>
          </w:p>
          <w:p w:rsidR="00A57EBC" w:rsidRDefault="006F730A" w:rsidP="006F730A">
            <w:pPr>
              <w:numPr>
                <w:ilvl w:val="2"/>
                <w:numId w:val="5"/>
              </w:numPr>
              <w:ind w:left="1148"/>
              <w:jc w:val="both"/>
            </w:pPr>
            <w:r>
              <w:t>Karynne Kleine who is no longer employed here</w:t>
            </w:r>
          </w:p>
          <w:p w:rsidR="006F730A" w:rsidRPr="006F730A" w:rsidRDefault="006F730A" w:rsidP="006F730A">
            <w:pPr>
              <w:numPr>
                <w:ilvl w:val="2"/>
                <w:numId w:val="5"/>
              </w:numPr>
              <w:ind w:left="1148"/>
              <w:jc w:val="both"/>
              <w:rPr>
                <w:rFonts w:eastAsia="Calibri"/>
              </w:rPr>
            </w:pPr>
            <w:r>
              <w:t>Amy Pinney who is presently serving as an elected faculty senator</w:t>
            </w:r>
          </w:p>
          <w:p w:rsidR="006F730A" w:rsidRPr="006F730A" w:rsidRDefault="00D560F0" w:rsidP="006F730A">
            <w:pPr>
              <w:numPr>
                <w:ilvl w:val="2"/>
                <w:numId w:val="5"/>
              </w:numPr>
              <w:ind w:left="1148"/>
              <w:jc w:val="both"/>
              <w:rPr>
                <w:rFonts w:eastAsia="Calibri"/>
              </w:rPr>
            </w:pPr>
            <w:r w:rsidRPr="00FE6FF3">
              <w:t>Doug Keith</w:t>
            </w:r>
            <w:r w:rsidR="006F730A">
              <w:t xml:space="preserve"> who</w:t>
            </w:r>
            <w:r w:rsidRPr="00FE6FF3">
              <w:t xml:space="preserve"> declined the offer to serve the remainder of Howard Woodard’s at-large </w:t>
            </w:r>
            <w:r>
              <w:t xml:space="preserve">Elected Faculty </w:t>
            </w:r>
            <w:r w:rsidR="006F730A">
              <w:t>Senator term.</w:t>
            </w:r>
          </w:p>
          <w:p w:rsidR="00D560F0" w:rsidRDefault="00D560F0" w:rsidP="006F730A">
            <w:pPr>
              <w:ind w:left="788"/>
              <w:jc w:val="both"/>
            </w:pPr>
            <w:r w:rsidRPr="00FE6FF3">
              <w:t xml:space="preserve">Although Catherine Whelan has graciously </w:t>
            </w:r>
            <w:r>
              <w:t>nominated herself</w:t>
            </w:r>
            <w:r w:rsidRPr="00FE6FF3">
              <w:t xml:space="preserve"> to complete the remainder of Howard’s </w:t>
            </w:r>
            <w:r w:rsidRPr="00FE6FF3">
              <w:lastRenderedPageBreak/>
              <w:t>term</w:t>
            </w:r>
            <w:r>
              <w:t>, a</w:t>
            </w:r>
            <w:r w:rsidRPr="00FE6FF3">
              <w:t>s dictated by the At-Large Elected Faculty Senator replacement procedure, a replacement election must be conducted in compliance with the University Senate Bylaws.</w:t>
            </w:r>
            <w:r w:rsidR="00A57EBC">
              <w:t xml:space="preserve"> </w:t>
            </w:r>
            <w:r>
              <w:t>The election process will commence at the beginning of spring</w:t>
            </w:r>
            <w:r w:rsidR="006F730A">
              <w:t xml:space="preserve"> 2016 </w:t>
            </w:r>
            <w:r>
              <w:t>semester.</w:t>
            </w:r>
          </w:p>
          <w:p w:rsidR="000E32B7" w:rsidRPr="006F730A" w:rsidRDefault="000E32B7" w:rsidP="000E32B7">
            <w:pPr>
              <w:numPr>
                <w:ilvl w:val="1"/>
                <w:numId w:val="5"/>
              </w:numPr>
              <w:ind w:left="788"/>
              <w:jc w:val="both"/>
              <w:rPr>
                <w:rFonts w:eastAsia="Calibri"/>
              </w:rPr>
            </w:pPr>
            <w:r w:rsidRPr="000E32B7">
              <w:rPr>
                <w:rFonts w:eastAsia="Calibri"/>
                <w:b/>
                <w:u w:val="single"/>
              </w:rPr>
              <w:t>Deliberation</w:t>
            </w:r>
            <w:r>
              <w:rPr>
                <w:rFonts w:eastAsia="Calibri"/>
              </w:rPr>
              <w:t xml:space="preserve"> A question from the floor – </w:t>
            </w:r>
            <w:r w:rsidRPr="000E32B7">
              <w:rPr>
                <w:rFonts w:eastAsia="Calibri"/>
                <w:i/>
              </w:rPr>
              <w:t>How will you contact the members of the faculty to implement the At-Large Election?</w:t>
            </w:r>
            <w:r>
              <w:rPr>
                <w:rFonts w:eastAsia="Calibri"/>
              </w:rPr>
              <w:t xml:space="preserve"> – was posed. It was noted that the </w:t>
            </w:r>
            <w:r w:rsidR="003D45BC">
              <w:rPr>
                <w:rFonts w:eastAsia="Calibri"/>
              </w:rPr>
              <w:t xml:space="preserve">university </w:t>
            </w:r>
            <w:r>
              <w:rPr>
                <w:rFonts w:eastAsia="Calibri"/>
              </w:rPr>
              <w:t xml:space="preserve">faculty </w:t>
            </w:r>
            <w:r w:rsidR="003D45BC">
              <w:rPr>
                <w:rFonts w:eastAsia="Calibri"/>
              </w:rPr>
              <w:t xml:space="preserve">email </w:t>
            </w:r>
            <w:r>
              <w:rPr>
                <w:rFonts w:eastAsia="Calibri"/>
              </w:rPr>
              <w:t>list has many more members than there are faculty – specifically over six hundred email addresses on faculty listserv when there are fewer than four hundred faculty. The conjecture is that some email addresses on the faculty listserv are faculty who have resigned or retired. Such a list is also of interest to RPIPC who would like to survey faculty regarding the establishment of a faculty club. John R. Swinton was asked to attempt to obtain a list of faculty email addresses – perhaps corps of instruction faculty. Resource people who might be able to field this request were thought to be Neil Jones or Chief Information Officer Bob Orr.</w:t>
            </w:r>
          </w:p>
          <w:p w:rsidR="000E32B7" w:rsidRPr="00D560F0" w:rsidRDefault="000E32B7" w:rsidP="006F730A">
            <w:pPr>
              <w:ind w:left="788"/>
              <w:jc w:val="both"/>
              <w:rPr>
                <w:rFonts w:eastAsia="Calibri"/>
              </w:rPr>
            </w:pPr>
          </w:p>
        </w:tc>
        <w:tc>
          <w:tcPr>
            <w:tcW w:w="3420" w:type="dxa"/>
          </w:tcPr>
          <w:p w:rsidR="001843B9" w:rsidRPr="0037381E" w:rsidRDefault="001843B9" w:rsidP="001843B9"/>
        </w:tc>
        <w:tc>
          <w:tcPr>
            <w:tcW w:w="2898" w:type="dxa"/>
          </w:tcPr>
          <w:p w:rsidR="001843B9" w:rsidRPr="0037381E" w:rsidRDefault="007008F7" w:rsidP="001843B9">
            <w:pPr>
              <w:jc w:val="both"/>
            </w:pPr>
            <w:r>
              <w:t>John R. Swinton to contact appropriate university personnel (Bob Orr and Neil Jones were suggested) to secure an email list of faculty – perhaps corps of instruction faculty – to implement the at-large election and for the RPIPC faculty survey for establishing a faculty club.</w:t>
            </w:r>
          </w:p>
        </w:tc>
      </w:tr>
      <w:tr w:rsidR="001D0AE9" w:rsidRPr="0037381E" w:rsidTr="00051C03">
        <w:trPr>
          <w:gridAfter w:val="1"/>
          <w:wAfter w:w="15" w:type="dxa"/>
          <w:trHeight w:val="540"/>
        </w:trPr>
        <w:tc>
          <w:tcPr>
            <w:tcW w:w="3131" w:type="dxa"/>
            <w:gridSpan w:val="2"/>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051C03" w:rsidTr="00051C03">
        <w:tblPrEx>
          <w:tblLook w:val="04A0" w:firstRow="1" w:lastRow="0" w:firstColumn="1" w:lastColumn="0" w:noHBand="0" w:noVBand="1"/>
        </w:tblPrEx>
        <w:trPr>
          <w:gridBefore w:val="1"/>
          <w:wBefore w:w="10" w:type="dxa"/>
          <w:trHeight w:val="530"/>
        </w:trPr>
        <w:tc>
          <w:tcPr>
            <w:tcW w:w="3121" w:type="dxa"/>
            <w:tcBorders>
              <w:top w:val="single" w:sz="4" w:space="0" w:color="auto"/>
              <w:left w:val="double" w:sz="4" w:space="0" w:color="auto"/>
              <w:bottom w:val="single" w:sz="4" w:space="0" w:color="auto"/>
              <w:right w:val="single" w:sz="4" w:space="0" w:color="auto"/>
            </w:tcBorders>
          </w:tcPr>
          <w:p w:rsidR="00051C03" w:rsidRPr="00051C03" w:rsidRDefault="00051C03">
            <w:pPr>
              <w:rPr>
                <w:b/>
                <w:bCs/>
              </w:rPr>
            </w:pPr>
            <w:r w:rsidRPr="00051C03">
              <w:rPr>
                <w:b/>
                <w:bCs/>
              </w:rPr>
              <w:lastRenderedPageBreak/>
              <w:t>AAUP Redbooks</w:t>
            </w:r>
          </w:p>
          <w:p w:rsidR="00051C03" w:rsidRPr="00051C03" w:rsidRDefault="00051C03">
            <w:pPr>
              <w:rPr>
                <w:b/>
                <w:bCs/>
              </w:rPr>
            </w:pPr>
          </w:p>
          <w:p w:rsidR="00051C03" w:rsidRPr="00051C03" w:rsidRDefault="00051C03">
            <w:pPr>
              <w:rPr>
                <w:b/>
                <w:bCs/>
              </w:rPr>
            </w:pPr>
            <w:r w:rsidRPr="00051C03">
              <w:rPr>
                <w:b/>
                <w:bCs/>
              </w:rPr>
              <w:t>John R. Swinton</w:t>
            </w:r>
          </w:p>
        </w:tc>
        <w:tc>
          <w:tcPr>
            <w:tcW w:w="4586" w:type="dxa"/>
            <w:tcBorders>
              <w:top w:val="single" w:sz="4" w:space="0" w:color="auto"/>
              <w:left w:val="single" w:sz="4" w:space="0" w:color="auto"/>
              <w:bottom w:val="single" w:sz="4" w:space="0" w:color="auto"/>
              <w:right w:val="single" w:sz="4" w:space="0" w:color="auto"/>
            </w:tcBorders>
            <w:hideMark/>
          </w:tcPr>
          <w:p w:rsidR="00EB14A3" w:rsidRPr="00EB14A3" w:rsidRDefault="00EB14A3" w:rsidP="00B73A10">
            <w:pPr>
              <w:jc w:val="both"/>
              <w:rPr>
                <w:b/>
                <w:i/>
                <w:u w:val="single"/>
              </w:rPr>
            </w:pPr>
            <w:r w:rsidRPr="00EB14A3">
              <w:rPr>
                <w:b/>
                <w:i/>
                <w:u w:val="single"/>
              </w:rPr>
              <w:t>2 Sep 2015</w:t>
            </w:r>
          </w:p>
          <w:p w:rsidR="00051C03" w:rsidRPr="00EB14A3" w:rsidRDefault="00B73A10" w:rsidP="00B73A10">
            <w:pPr>
              <w:jc w:val="both"/>
              <w:rPr>
                <w:i/>
              </w:rPr>
            </w:pPr>
            <w:r w:rsidRPr="00EB14A3">
              <w:rPr>
                <w:i/>
              </w:rPr>
              <w:t>The American Association of University Professors (AAUP) celebrates the 100</w:t>
            </w:r>
            <w:r w:rsidRPr="00EB14A3">
              <w:rPr>
                <w:i/>
                <w:vertAlign w:val="superscript"/>
              </w:rPr>
              <w:t>th</w:t>
            </w:r>
            <w:r w:rsidRPr="00EB14A3">
              <w:rPr>
                <w:i/>
              </w:rPr>
              <w:t xml:space="preserve"> anniversary of its 1915 founding during 2015. As part of this celebration, a new (eleventh) edition of the Redbook (so called due to its red cover and more formally titled Policy Documents and Reports) was published in December 2014 and is now available for purchase. The Redbook is a compendium of statements of best practice for all things academic</w:t>
            </w:r>
            <w:r w:rsidR="00051C03" w:rsidRPr="00EB14A3">
              <w:rPr>
                <w:i/>
              </w:rPr>
              <w:t xml:space="preserve">. Are there committee chairs who do not have a copy of the most recent (eleventh) edition? There were at least two (Jan Clark, Barbara Roquemore) chairs who did not have a copy of this resource. There was agreement by those present to explore ways to obtain copies of the AAUP Redbook for leaders of the 2015-2016 University Senate. The feasibility of hard copies and/or access to the pdf version will be explored. Also before allocating university senate dollars to this, John R. Swinton will see if President Dorman is willing to provide funding (partial or full) to purchase these books. </w:t>
            </w:r>
          </w:p>
        </w:tc>
        <w:tc>
          <w:tcPr>
            <w:tcW w:w="3420" w:type="dxa"/>
            <w:tcBorders>
              <w:top w:val="single" w:sz="4" w:space="0" w:color="auto"/>
              <w:left w:val="single" w:sz="4" w:space="0" w:color="auto"/>
              <w:bottom w:val="single" w:sz="4" w:space="0" w:color="auto"/>
              <w:right w:val="single" w:sz="4" w:space="0" w:color="auto"/>
            </w:tcBorders>
          </w:tcPr>
          <w:p w:rsidR="00051C03" w:rsidRPr="00EB14A3" w:rsidRDefault="00051C03">
            <w:pPr>
              <w:jc w:val="both"/>
              <w:rPr>
                <w:i/>
              </w:rPr>
            </w:pPr>
          </w:p>
        </w:tc>
        <w:tc>
          <w:tcPr>
            <w:tcW w:w="2913" w:type="dxa"/>
            <w:gridSpan w:val="2"/>
            <w:tcBorders>
              <w:top w:val="single" w:sz="4" w:space="0" w:color="auto"/>
              <w:left w:val="single" w:sz="4" w:space="0" w:color="auto"/>
              <w:bottom w:val="single" w:sz="4" w:space="0" w:color="auto"/>
              <w:right w:val="single" w:sz="4" w:space="0" w:color="auto"/>
            </w:tcBorders>
            <w:hideMark/>
          </w:tcPr>
          <w:p w:rsidR="00EB14A3" w:rsidRPr="00EB14A3" w:rsidRDefault="00EB14A3">
            <w:pPr>
              <w:jc w:val="both"/>
              <w:rPr>
                <w:b/>
                <w:i/>
                <w:u w:val="single"/>
              </w:rPr>
            </w:pPr>
            <w:r w:rsidRPr="00EB14A3">
              <w:rPr>
                <w:b/>
                <w:i/>
                <w:u w:val="single"/>
              </w:rPr>
              <w:t>2 Sep 2015</w:t>
            </w:r>
          </w:p>
          <w:p w:rsidR="00051C03" w:rsidRDefault="00051C03">
            <w:pPr>
              <w:jc w:val="both"/>
              <w:rPr>
                <w:i/>
              </w:rPr>
            </w:pPr>
            <w:r w:rsidRPr="00EB14A3">
              <w:rPr>
                <w:i/>
              </w:rPr>
              <w:t>John Swinton to ensure that university senate leaders receive a copy of the eleventh edition of the AAUP Redbook (or access to the pdf format version) and to check with President Dorman on (partially) funding this purchase.</w:t>
            </w:r>
          </w:p>
          <w:p w:rsidR="00021141" w:rsidRDefault="00021141">
            <w:pPr>
              <w:jc w:val="both"/>
              <w:rPr>
                <w:i/>
              </w:rPr>
            </w:pPr>
          </w:p>
          <w:p w:rsidR="00021141" w:rsidRPr="00EB14A3" w:rsidRDefault="00021141">
            <w:pPr>
              <w:jc w:val="both"/>
              <w:rPr>
                <w:i/>
              </w:rPr>
            </w:pPr>
          </w:p>
        </w:tc>
      </w:tr>
      <w:tr w:rsidR="00637B86" w:rsidRPr="0037381E" w:rsidTr="00051C03">
        <w:trPr>
          <w:gridAfter w:val="1"/>
          <w:wAfter w:w="15" w:type="dxa"/>
          <w:trHeight w:val="540"/>
        </w:trPr>
        <w:tc>
          <w:tcPr>
            <w:tcW w:w="3131" w:type="dxa"/>
            <w:gridSpan w:val="2"/>
            <w:tcBorders>
              <w:left w:val="double" w:sz="4" w:space="0" w:color="auto"/>
            </w:tcBorders>
          </w:tcPr>
          <w:p w:rsidR="00637B86" w:rsidRDefault="00637B86" w:rsidP="001D0AE9">
            <w:pPr>
              <w:rPr>
                <w:b/>
                <w:bCs/>
              </w:rPr>
            </w:pPr>
            <w:r>
              <w:rPr>
                <w:b/>
                <w:bCs/>
              </w:rPr>
              <w:t>Committee Annual Reports</w:t>
            </w:r>
          </w:p>
        </w:tc>
        <w:tc>
          <w:tcPr>
            <w:tcW w:w="4586" w:type="dxa"/>
          </w:tcPr>
          <w:p w:rsidR="00EB14A3" w:rsidRPr="008122E0" w:rsidRDefault="00EB14A3" w:rsidP="00EB14A3">
            <w:pPr>
              <w:jc w:val="both"/>
              <w:rPr>
                <w:b/>
                <w:i/>
                <w:u w:val="single"/>
              </w:rPr>
            </w:pPr>
            <w:r w:rsidRPr="008122E0">
              <w:rPr>
                <w:b/>
                <w:i/>
                <w:u w:val="single"/>
              </w:rPr>
              <w:t>2 Sep 2015</w:t>
            </w:r>
          </w:p>
          <w:p w:rsidR="00637B86" w:rsidRPr="008122E0" w:rsidRDefault="0072235A" w:rsidP="0072235A">
            <w:pPr>
              <w:jc w:val="both"/>
              <w:rPr>
                <w:i/>
              </w:rPr>
            </w:pPr>
            <w:r w:rsidRPr="008122E0">
              <w:rPr>
                <w:i/>
              </w:rPr>
              <w:t>At present, the 2014-2015 committee annual reports for ECUS, RPIPC, and SAPC have not been received electronically for archiving. John R. Swinton is following up with Susan Steele, Ben McMillan, and Amy Pinney, respectively, to secure electronic copies of these reports.</w:t>
            </w:r>
          </w:p>
          <w:p w:rsidR="00EB14A3" w:rsidRPr="008122E0" w:rsidRDefault="00EB14A3" w:rsidP="0072235A">
            <w:pPr>
              <w:jc w:val="both"/>
              <w:rPr>
                <w:i/>
              </w:rPr>
            </w:pPr>
          </w:p>
          <w:p w:rsidR="00EB14A3" w:rsidRPr="008122E0" w:rsidRDefault="00EB14A3" w:rsidP="00EB14A3">
            <w:pPr>
              <w:jc w:val="both"/>
              <w:rPr>
                <w:b/>
                <w:i/>
                <w:u w:val="single"/>
              </w:rPr>
            </w:pPr>
            <w:r w:rsidRPr="008122E0">
              <w:rPr>
                <w:b/>
                <w:i/>
                <w:u w:val="single"/>
              </w:rPr>
              <w:t>4 Oct 2015</w:t>
            </w:r>
          </w:p>
          <w:p w:rsidR="00EB14A3" w:rsidRPr="008122E0" w:rsidRDefault="00EB14A3" w:rsidP="00EB14A3">
            <w:pPr>
              <w:jc w:val="both"/>
              <w:rPr>
                <w:i/>
              </w:rPr>
            </w:pPr>
            <w:r w:rsidRPr="008122E0">
              <w:rPr>
                <w:i/>
              </w:rPr>
              <w:lastRenderedPageBreak/>
              <w:t>The ECUS and RPIPC reports have been secured and are archived on the university senate Green Page. The SAPC report has not yet been secured.</w:t>
            </w:r>
          </w:p>
          <w:p w:rsidR="00021141" w:rsidRPr="008122E0" w:rsidRDefault="00021141" w:rsidP="00EB14A3">
            <w:pPr>
              <w:jc w:val="both"/>
              <w:rPr>
                <w:i/>
              </w:rPr>
            </w:pPr>
          </w:p>
          <w:p w:rsidR="00021141" w:rsidRPr="008122E0" w:rsidRDefault="00021141" w:rsidP="00EB14A3">
            <w:pPr>
              <w:jc w:val="both"/>
              <w:rPr>
                <w:b/>
                <w:i/>
                <w:u w:val="single"/>
              </w:rPr>
            </w:pPr>
            <w:r w:rsidRPr="008122E0">
              <w:rPr>
                <w:b/>
                <w:i/>
                <w:u w:val="single"/>
              </w:rPr>
              <w:t>6 Nov 2015</w:t>
            </w:r>
          </w:p>
          <w:p w:rsidR="00021141" w:rsidRDefault="00021141" w:rsidP="00EB14A3">
            <w:pPr>
              <w:jc w:val="both"/>
              <w:rPr>
                <w:i/>
              </w:rPr>
            </w:pPr>
            <w:r w:rsidRPr="008122E0">
              <w:rPr>
                <w:i/>
              </w:rPr>
              <w:t>John R. Swinton requested that SAPC Chair David Johnson consult with Amy Pinney to see if the 2014-2015 SAPC Annual Report can be secured.</w:t>
            </w:r>
          </w:p>
          <w:p w:rsidR="008122E0" w:rsidRDefault="008122E0" w:rsidP="00EB14A3">
            <w:pPr>
              <w:jc w:val="both"/>
              <w:rPr>
                <w:i/>
              </w:rPr>
            </w:pPr>
          </w:p>
          <w:p w:rsidR="008122E0" w:rsidRPr="008122E0" w:rsidRDefault="008122E0" w:rsidP="00EB14A3">
            <w:pPr>
              <w:jc w:val="both"/>
              <w:rPr>
                <w:b/>
                <w:u w:val="single"/>
              </w:rPr>
            </w:pPr>
            <w:r w:rsidRPr="008122E0">
              <w:rPr>
                <w:b/>
                <w:u w:val="single"/>
              </w:rPr>
              <w:t>4 Dec 2015</w:t>
            </w:r>
          </w:p>
          <w:p w:rsidR="008122E0" w:rsidRPr="008122E0" w:rsidRDefault="008122E0" w:rsidP="008122E0">
            <w:pPr>
              <w:jc w:val="both"/>
              <w:rPr>
                <w:i/>
              </w:rPr>
            </w:pPr>
            <w:r w:rsidRPr="008122E0">
              <w:t>David Johnson noted that he</w:t>
            </w:r>
            <w:r>
              <w:t xml:space="preserve"> has not yet secured a copy of the 2014-2015 SAPC Report and that his efforts </w:t>
            </w:r>
            <w:r w:rsidR="003D45BC">
              <w:t xml:space="preserve">to do so </w:t>
            </w:r>
            <w:r>
              <w:t>will be continuing</w:t>
            </w:r>
            <w:r w:rsidRPr="008122E0">
              <w:t>.</w:t>
            </w:r>
          </w:p>
        </w:tc>
        <w:tc>
          <w:tcPr>
            <w:tcW w:w="3420" w:type="dxa"/>
          </w:tcPr>
          <w:p w:rsidR="00637B86" w:rsidRPr="008122E0" w:rsidRDefault="00637B86" w:rsidP="001D0AE9">
            <w:pPr>
              <w:jc w:val="both"/>
              <w:rPr>
                <w:i/>
              </w:rPr>
            </w:pPr>
          </w:p>
        </w:tc>
        <w:tc>
          <w:tcPr>
            <w:tcW w:w="2898" w:type="dxa"/>
          </w:tcPr>
          <w:p w:rsidR="00EB14A3" w:rsidRPr="008122E0" w:rsidRDefault="00EB14A3" w:rsidP="00EB14A3">
            <w:pPr>
              <w:jc w:val="both"/>
              <w:rPr>
                <w:b/>
                <w:i/>
                <w:u w:val="single"/>
              </w:rPr>
            </w:pPr>
            <w:r w:rsidRPr="008122E0">
              <w:rPr>
                <w:b/>
                <w:i/>
                <w:u w:val="single"/>
              </w:rPr>
              <w:t>2 Sep 2015</w:t>
            </w:r>
          </w:p>
          <w:p w:rsidR="00637B86" w:rsidRPr="008122E0" w:rsidRDefault="00051C03" w:rsidP="00051C03">
            <w:pPr>
              <w:jc w:val="both"/>
              <w:rPr>
                <w:i/>
              </w:rPr>
            </w:pPr>
            <w:r w:rsidRPr="008122E0">
              <w:rPr>
                <w:i/>
              </w:rPr>
              <w:t>John R. Swinton to follow up with Susan Steele, Ben McMillan, and Amy Pinney, respectively, to secure electronic copies of these reports</w:t>
            </w:r>
            <w:r w:rsidR="00EB14A3" w:rsidRPr="008122E0">
              <w:rPr>
                <w:i/>
              </w:rPr>
              <w:t>.</w:t>
            </w:r>
          </w:p>
          <w:p w:rsidR="00EB14A3" w:rsidRPr="008122E0" w:rsidRDefault="00EB14A3" w:rsidP="00051C03">
            <w:pPr>
              <w:jc w:val="both"/>
              <w:rPr>
                <w:i/>
              </w:rPr>
            </w:pPr>
          </w:p>
          <w:p w:rsidR="00EB14A3" w:rsidRPr="008122E0" w:rsidRDefault="00EB14A3" w:rsidP="00EB14A3">
            <w:pPr>
              <w:jc w:val="both"/>
              <w:rPr>
                <w:b/>
                <w:i/>
                <w:u w:val="single"/>
              </w:rPr>
            </w:pPr>
            <w:r w:rsidRPr="008122E0">
              <w:rPr>
                <w:b/>
                <w:i/>
                <w:u w:val="single"/>
              </w:rPr>
              <w:t>4 Oct 2015</w:t>
            </w:r>
          </w:p>
          <w:p w:rsidR="00EB14A3" w:rsidRPr="008122E0" w:rsidRDefault="00EB14A3" w:rsidP="00EB14A3">
            <w:pPr>
              <w:jc w:val="both"/>
              <w:rPr>
                <w:i/>
              </w:rPr>
            </w:pPr>
            <w:r w:rsidRPr="008122E0">
              <w:rPr>
                <w:i/>
              </w:rPr>
              <w:t xml:space="preserve">John R. Swinton did follow up with Susan Steele, Ben </w:t>
            </w:r>
            <w:r w:rsidRPr="008122E0">
              <w:rPr>
                <w:i/>
              </w:rPr>
              <w:lastRenderedPageBreak/>
              <w:t xml:space="preserve">McMillan, and Amy Pinney, respectively, to </w:t>
            </w:r>
            <w:r w:rsidR="008122E0">
              <w:rPr>
                <w:i/>
              </w:rPr>
              <w:t xml:space="preserve">attempt to </w:t>
            </w:r>
            <w:r w:rsidRPr="008122E0">
              <w:rPr>
                <w:i/>
              </w:rPr>
              <w:t>secure electronic copies of these reports.</w:t>
            </w:r>
          </w:p>
        </w:tc>
      </w:tr>
      <w:tr w:rsidR="00637B86" w:rsidRPr="0037381E" w:rsidTr="00051C03">
        <w:trPr>
          <w:gridAfter w:val="1"/>
          <w:wAfter w:w="15" w:type="dxa"/>
          <w:trHeight w:val="540"/>
        </w:trPr>
        <w:tc>
          <w:tcPr>
            <w:tcW w:w="3131" w:type="dxa"/>
            <w:gridSpan w:val="2"/>
            <w:tcBorders>
              <w:left w:val="double" w:sz="4" w:space="0" w:color="auto"/>
            </w:tcBorders>
          </w:tcPr>
          <w:p w:rsidR="00637B86" w:rsidRPr="00637B86" w:rsidRDefault="00637B86" w:rsidP="00637B86">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F156A7" w:rsidP="00637B86">
            <w:pPr>
              <w:jc w:val="both"/>
            </w:pPr>
            <w:r>
              <w:t>There was no unfinished business.</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rPr>
                <w:b/>
                <w:bCs/>
              </w:rPr>
            </w:pPr>
            <w:r w:rsidRPr="0037381E">
              <w:rPr>
                <w:b/>
                <w:bCs/>
              </w:rPr>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586" w:type="dxa"/>
          </w:tcPr>
          <w:p w:rsidR="00637B86" w:rsidRPr="00C95643" w:rsidRDefault="00637B86" w:rsidP="00637B86">
            <w:pPr>
              <w:pStyle w:val="ListParagraph"/>
              <w:numPr>
                <w:ilvl w:val="0"/>
                <w:numId w:val="3"/>
              </w:numPr>
              <w:ind w:left="247"/>
              <w:jc w:val="both"/>
            </w:pPr>
            <w:r>
              <w:rPr>
                <w:b/>
                <w:u w:val="single"/>
              </w:rPr>
              <w:t xml:space="preserve">Tentative Agenda </w:t>
            </w:r>
            <w:r w:rsidR="000A52BE">
              <w:rPr>
                <w:b/>
                <w:u w:val="single"/>
              </w:rPr>
              <w:t>22 Jan 2016</w:t>
            </w:r>
            <w:r w:rsidRPr="00F02C85">
              <w:t>: Based on the committee reports at this meeting,</w:t>
            </w:r>
          </w:p>
          <w:p w:rsidR="00637B86" w:rsidRDefault="00637B86" w:rsidP="00637B86">
            <w:pPr>
              <w:pStyle w:val="ListParagraph"/>
              <w:numPr>
                <w:ilvl w:val="1"/>
                <w:numId w:val="3"/>
              </w:numPr>
              <w:ind w:left="607"/>
              <w:jc w:val="both"/>
            </w:pPr>
            <w:r w:rsidRPr="00827723">
              <w:rPr>
                <w:b/>
                <w:u w:val="single"/>
              </w:rPr>
              <w:t>Motions</w:t>
            </w:r>
            <w:r>
              <w:t xml:space="preserve"> T</w:t>
            </w:r>
            <w:r w:rsidRPr="00F02C85">
              <w:t xml:space="preserve">here will be </w:t>
            </w:r>
            <w:r>
              <w:t xml:space="preserve">up to </w:t>
            </w:r>
            <w:r w:rsidR="008D5B61">
              <w:t xml:space="preserve">ten </w:t>
            </w:r>
            <w:r>
              <w:t xml:space="preserve">motions on the agenda of the </w:t>
            </w:r>
            <w:r w:rsidR="000A52BE">
              <w:t>22 Jan 2016</w:t>
            </w:r>
            <w:r w:rsidRPr="00F02C85">
              <w:t xml:space="preserve"> m</w:t>
            </w:r>
            <w:r>
              <w:t>eeting of the University Senate, specifically</w:t>
            </w:r>
          </w:p>
          <w:p w:rsidR="00C0529A" w:rsidRDefault="00C0529A" w:rsidP="00C0529A">
            <w:pPr>
              <w:pStyle w:val="ListParagraph"/>
              <w:numPr>
                <w:ilvl w:val="2"/>
                <w:numId w:val="3"/>
              </w:numPr>
              <w:ind w:left="967"/>
              <w:jc w:val="both"/>
            </w:pPr>
            <w:r>
              <w:t>C</w:t>
            </w:r>
            <w:r w:rsidR="00637B86" w:rsidRPr="00CA2A52">
              <w:t>APC (</w:t>
            </w:r>
            <w:r w:rsidR="00C71EC5">
              <w:t>4</w:t>
            </w:r>
            <w:r>
              <w:t>)</w:t>
            </w:r>
          </w:p>
          <w:p w:rsidR="00FC2243" w:rsidRPr="00FC2243" w:rsidRDefault="00FC2243" w:rsidP="00FC2243">
            <w:pPr>
              <w:pStyle w:val="ListParagraph"/>
              <w:numPr>
                <w:ilvl w:val="4"/>
                <w:numId w:val="3"/>
              </w:numPr>
              <w:ind w:left="1328"/>
              <w:jc w:val="both"/>
            </w:pPr>
            <w:r w:rsidRPr="00FC2243">
              <w:t>New Program: MED in Curriculum and Instruction</w:t>
            </w:r>
          </w:p>
          <w:p w:rsidR="00FC2243" w:rsidRPr="00FC2243" w:rsidRDefault="00FC2243" w:rsidP="00FC2243">
            <w:pPr>
              <w:pStyle w:val="ListParagraph"/>
              <w:numPr>
                <w:ilvl w:val="4"/>
                <w:numId w:val="3"/>
              </w:numPr>
              <w:ind w:left="1328"/>
              <w:jc w:val="both"/>
            </w:pPr>
            <w:r w:rsidRPr="00FC2243">
              <w:t>EDS in Teacher Leadership</w:t>
            </w:r>
          </w:p>
          <w:p w:rsidR="00FC2243" w:rsidRPr="00FC2243" w:rsidRDefault="00FC2243" w:rsidP="00FC2243">
            <w:pPr>
              <w:pStyle w:val="ListParagraph"/>
              <w:numPr>
                <w:ilvl w:val="4"/>
                <w:numId w:val="3"/>
              </w:numPr>
              <w:ind w:left="1328"/>
              <w:jc w:val="both"/>
            </w:pPr>
            <w:r w:rsidRPr="00FC2243">
              <w:t>Post MSN-Nurse Educator Certificate</w:t>
            </w:r>
          </w:p>
          <w:p w:rsidR="00FC2243" w:rsidRPr="00FC2243" w:rsidRDefault="00FC2243" w:rsidP="00FC2243">
            <w:pPr>
              <w:pStyle w:val="ListParagraph"/>
              <w:numPr>
                <w:ilvl w:val="4"/>
                <w:numId w:val="3"/>
              </w:numPr>
              <w:ind w:left="1328"/>
              <w:jc w:val="both"/>
            </w:pPr>
            <w:r w:rsidRPr="00FC2243">
              <w:lastRenderedPageBreak/>
              <w:t>Post MSN Psychiatric Mental Health Nurse Practitioner Certificate</w:t>
            </w:r>
          </w:p>
          <w:p w:rsidR="00A57EBC" w:rsidRDefault="00637B86" w:rsidP="00637B86">
            <w:pPr>
              <w:pStyle w:val="ListParagraph"/>
              <w:numPr>
                <w:ilvl w:val="2"/>
                <w:numId w:val="3"/>
              </w:numPr>
              <w:ind w:left="967"/>
              <w:jc w:val="both"/>
            </w:pPr>
            <w:r>
              <w:t>ECUS (</w:t>
            </w:r>
            <w:r w:rsidR="00F942DE">
              <w:t>2</w:t>
            </w:r>
            <w:r>
              <w:t>)</w:t>
            </w:r>
            <w:r w:rsidR="008D5B61">
              <w:t xml:space="preserve"> Second Readings of</w:t>
            </w:r>
          </w:p>
          <w:p w:rsidR="00C0529A" w:rsidRDefault="0049290A" w:rsidP="00C0529A">
            <w:pPr>
              <w:pStyle w:val="ListParagraph"/>
              <w:numPr>
                <w:ilvl w:val="3"/>
                <w:numId w:val="3"/>
              </w:numPr>
              <w:ind w:left="1327"/>
              <w:jc w:val="both"/>
            </w:pPr>
            <w:r>
              <w:t>Proposed university senate bylaws revision pertaining to clarifying the elected faculty senator eligibility requirements</w:t>
            </w:r>
            <w:r w:rsidR="00F942DE">
              <w:t>.</w:t>
            </w:r>
          </w:p>
          <w:p w:rsidR="00C0529A" w:rsidRDefault="0049290A" w:rsidP="00C0529A">
            <w:pPr>
              <w:pStyle w:val="ListParagraph"/>
              <w:numPr>
                <w:ilvl w:val="3"/>
                <w:numId w:val="3"/>
              </w:numPr>
              <w:ind w:left="1327"/>
              <w:jc w:val="both"/>
            </w:pPr>
            <w:r>
              <w:t>Proposed university senate bylaws revision to add the SoCC Chair to the minimal membership of SCoN.</w:t>
            </w:r>
          </w:p>
          <w:p w:rsidR="00C0529A" w:rsidRDefault="0049290A" w:rsidP="00637B86">
            <w:pPr>
              <w:pStyle w:val="ListParagraph"/>
              <w:numPr>
                <w:ilvl w:val="2"/>
                <w:numId w:val="3"/>
              </w:numPr>
              <w:ind w:left="967"/>
              <w:jc w:val="both"/>
            </w:pPr>
            <w:r>
              <w:t>FAPC</w:t>
            </w:r>
            <w:r w:rsidR="00C0529A">
              <w:t xml:space="preserve"> (1)</w:t>
            </w:r>
          </w:p>
          <w:p w:rsidR="00637B86" w:rsidRDefault="0049290A" w:rsidP="00C0529A">
            <w:pPr>
              <w:pStyle w:val="ListParagraph"/>
              <w:numPr>
                <w:ilvl w:val="3"/>
                <w:numId w:val="3"/>
              </w:numPr>
              <w:ind w:left="1327"/>
              <w:jc w:val="both"/>
            </w:pPr>
            <w:r>
              <w:t>Resubmission of Emeritus Benefits policy.</w:t>
            </w:r>
          </w:p>
          <w:p w:rsidR="008D5B61" w:rsidRDefault="008D5B61" w:rsidP="008D5B61">
            <w:pPr>
              <w:pStyle w:val="ListParagraph"/>
              <w:numPr>
                <w:ilvl w:val="2"/>
                <w:numId w:val="3"/>
              </w:numPr>
              <w:ind w:left="968"/>
              <w:jc w:val="both"/>
            </w:pPr>
            <w:r>
              <w:t>RPIPC (2)</w:t>
            </w:r>
          </w:p>
          <w:p w:rsidR="00A57EBC" w:rsidRDefault="00FC2243" w:rsidP="00FC2243">
            <w:pPr>
              <w:pStyle w:val="ListParagraph"/>
              <w:numPr>
                <w:ilvl w:val="3"/>
                <w:numId w:val="3"/>
              </w:numPr>
              <w:ind w:left="1328"/>
              <w:jc w:val="both"/>
            </w:pPr>
            <w:r w:rsidRPr="00FC2243">
              <w:t>Educational Leave Support Policy</w:t>
            </w:r>
          </w:p>
          <w:p w:rsidR="00A57EBC" w:rsidRDefault="00FC2243" w:rsidP="00FC2243">
            <w:pPr>
              <w:pStyle w:val="ListParagraph"/>
              <w:numPr>
                <w:ilvl w:val="3"/>
                <w:numId w:val="3"/>
              </w:numPr>
              <w:ind w:left="1328"/>
              <w:jc w:val="both"/>
            </w:pPr>
            <w:r w:rsidRPr="00FC2243">
              <w:t>Drug and Alcohol Policy</w:t>
            </w:r>
          </w:p>
          <w:p w:rsidR="008D5B61" w:rsidRDefault="008D5B61" w:rsidP="008D5B61">
            <w:pPr>
              <w:pStyle w:val="ListParagraph"/>
              <w:numPr>
                <w:ilvl w:val="2"/>
                <w:numId w:val="3"/>
              </w:numPr>
              <w:ind w:left="968"/>
              <w:jc w:val="both"/>
            </w:pPr>
            <w:r>
              <w:t>SCoN (1)</w:t>
            </w:r>
          </w:p>
          <w:p w:rsidR="008D5B61" w:rsidRDefault="00FC2243" w:rsidP="008D5B61">
            <w:pPr>
              <w:pStyle w:val="ListParagraph"/>
              <w:numPr>
                <w:ilvl w:val="3"/>
                <w:numId w:val="3"/>
              </w:numPr>
              <w:ind w:left="1418"/>
              <w:jc w:val="both"/>
            </w:pPr>
            <w:r>
              <w:t>Committee Replacements</w:t>
            </w:r>
          </w:p>
          <w:p w:rsidR="00637B86" w:rsidRDefault="00637B86" w:rsidP="00637B86">
            <w:pPr>
              <w:pStyle w:val="ListParagraph"/>
              <w:numPr>
                <w:ilvl w:val="1"/>
                <w:numId w:val="3"/>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37B86" w:rsidRPr="00F02C85" w:rsidRDefault="00637B86" w:rsidP="006A1503">
            <w:pPr>
              <w:pStyle w:val="ListParagraph"/>
              <w:numPr>
                <w:ilvl w:val="0"/>
                <w:numId w:val="3"/>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6A1503">
              <w:rPr>
                <w:i/>
              </w:rPr>
              <w:t>20 Nov</w:t>
            </w:r>
            <w:r w:rsidRPr="00DB1576">
              <w:rPr>
                <w:i/>
              </w:rPr>
              <w:t xml:space="preserve"> </w:t>
            </w:r>
            <w:r w:rsidR="00C0529A">
              <w:rPr>
                <w:i/>
              </w:rPr>
              <w:t xml:space="preserve">2015 </w:t>
            </w:r>
            <w:r w:rsidRPr="00DB1576">
              <w:rPr>
                <w:i/>
              </w:rPr>
              <w:t xml:space="preserve">University Senate meeting be circulated for university senator review </w:t>
            </w:r>
            <w:r>
              <w:t>was made and seconded.</w:t>
            </w:r>
          </w:p>
        </w:tc>
        <w:tc>
          <w:tcPr>
            <w:tcW w:w="3420" w:type="dxa"/>
          </w:tcPr>
          <w:p w:rsidR="00637B86" w:rsidRPr="00F02C85" w:rsidRDefault="00637B86" w:rsidP="00637B86">
            <w:pPr>
              <w:jc w:val="both"/>
            </w:pPr>
            <w:r>
              <w:lastRenderedPageBreak/>
              <w:t>The motion (circulate minutes) was approved.</w:t>
            </w:r>
          </w:p>
        </w:tc>
        <w:tc>
          <w:tcPr>
            <w:tcW w:w="2898" w:type="dxa"/>
          </w:tcPr>
          <w:p w:rsidR="00637B86" w:rsidRDefault="00C0529A" w:rsidP="00637B86">
            <w:pPr>
              <w:pStyle w:val="ListParagraph"/>
              <w:numPr>
                <w:ilvl w:val="0"/>
                <w:numId w:val="4"/>
              </w:numPr>
              <w:ind w:left="368"/>
              <w:jc w:val="both"/>
            </w:pPr>
            <w:r>
              <w:t>John R. Swinton</w:t>
            </w:r>
            <w:r w:rsidR="00637B86" w:rsidRPr="00F02C85">
              <w:t xml:space="preserve"> </w:t>
            </w:r>
            <w:r w:rsidR="00637B86">
              <w:t>to</w:t>
            </w:r>
            <w:r w:rsidR="00637B86" w:rsidRPr="00F02C85">
              <w:t xml:space="preserve"> draft </w:t>
            </w:r>
            <w:r w:rsidR="00637B86">
              <w:t xml:space="preserve">the tentative agenda of the </w:t>
            </w:r>
            <w:r w:rsidR="000A52BE">
              <w:t>22 Jan 2016</w:t>
            </w:r>
            <w:r w:rsidR="00637B86" w:rsidRPr="00F02C85">
              <w:t xml:space="preserve"> meeting of the University Senate.</w:t>
            </w:r>
          </w:p>
          <w:p w:rsidR="00637B86" w:rsidRPr="00F02C85" w:rsidRDefault="00637B86" w:rsidP="00637B86">
            <w:pPr>
              <w:pStyle w:val="ListParagraph"/>
              <w:numPr>
                <w:ilvl w:val="0"/>
                <w:numId w:val="4"/>
              </w:numPr>
              <w:ind w:left="368"/>
              <w:jc w:val="both"/>
            </w:pPr>
            <w:r>
              <w:t>Motions</w:t>
            </w:r>
            <w:r w:rsidRPr="00F02C85">
              <w:t xml:space="preserve"> to be entered into the online motion database by </w:t>
            </w:r>
            <w:r w:rsidR="00C0529A">
              <w:t>C</w:t>
            </w:r>
            <w:r>
              <w:t>APC (</w:t>
            </w:r>
            <w:r w:rsidR="00C71EC5">
              <w:t>4</w:t>
            </w:r>
            <w:r>
              <w:t>), ECUS (</w:t>
            </w:r>
            <w:r w:rsidR="00C0529A">
              <w:t>2</w:t>
            </w:r>
            <w:r>
              <w:t>)</w:t>
            </w:r>
            <w:r w:rsidR="00C0529A">
              <w:t xml:space="preserve">, </w:t>
            </w:r>
            <w:r w:rsidR="0049290A">
              <w:t xml:space="preserve">FAPC </w:t>
            </w:r>
            <w:r w:rsidR="00C0529A">
              <w:t>(</w:t>
            </w:r>
            <w:r w:rsidR="008D5B61">
              <w:t>1</w:t>
            </w:r>
            <w:r w:rsidR="00C0529A">
              <w:t>)</w:t>
            </w:r>
            <w:r w:rsidR="008D5B61">
              <w:t>, RPIPC (2), SCoN (1)</w:t>
            </w:r>
            <w:r>
              <w:t>.</w:t>
            </w:r>
          </w:p>
          <w:p w:rsidR="00637B86" w:rsidRDefault="00637B86" w:rsidP="00637B86">
            <w:pPr>
              <w:pStyle w:val="ListParagraph"/>
              <w:numPr>
                <w:ilvl w:val="0"/>
                <w:numId w:val="4"/>
              </w:numPr>
              <w:ind w:left="368"/>
              <w:jc w:val="both"/>
            </w:pPr>
            <w:r>
              <w:t xml:space="preserve">Craig Turner to circulate the DRAFT minutes of the </w:t>
            </w:r>
            <w:r w:rsidR="008D5B61">
              <w:t>20 Nov</w:t>
            </w:r>
            <w:r>
              <w:t xml:space="preserve"> 2015 meeting of the </w:t>
            </w:r>
            <w:r>
              <w:lastRenderedPageBreak/>
              <w:t>University Senate to university senators for review</w:t>
            </w:r>
            <w:r w:rsidRPr="00F02C85">
              <w:t>.</w:t>
            </w:r>
          </w:p>
          <w:p w:rsidR="00637B86" w:rsidRPr="00F02C85"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bCs/>
              </w:rPr>
            </w:pPr>
            <w:r w:rsidRPr="000226C8">
              <w:rPr>
                <w:b/>
              </w:rPr>
              <w:t>1. Calendar</w:t>
            </w:r>
          </w:p>
        </w:tc>
        <w:tc>
          <w:tcPr>
            <w:tcW w:w="4586" w:type="dxa"/>
          </w:tcPr>
          <w:p w:rsidR="00637B86" w:rsidRPr="00A63BDA" w:rsidRDefault="000A52BE" w:rsidP="00637B86">
            <w:pPr>
              <w:jc w:val="both"/>
              <w:rPr>
                <w:sz w:val="22"/>
                <w:szCs w:val="22"/>
              </w:rPr>
            </w:pPr>
            <w:r>
              <w:rPr>
                <w:sz w:val="22"/>
                <w:szCs w:val="22"/>
              </w:rPr>
              <w:t>22 Jan 2016</w:t>
            </w:r>
            <w:r w:rsidR="00637B86" w:rsidRPr="00A63BDA">
              <w:rPr>
                <w:sz w:val="22"/>
                <w:szCs w:val="22"/>
              </w:rPr>
              <w:t xml:space="preserve"> @ </w:t>
            </w:r>
            <w:r w:rsidR="00637B86">
              <w:rPr>
                <w:sz w:val="22"/>
                <w:szCs w:val="22"/>
              </w:rPr>
              <w:t>3:30</w:t>
            </w:r>
            <w:r w:rsidR="00637B86" w:rsidRPr="00A63BDA">
              <w:rPr>
                <w:sz w:val="22"/>
                <w:szCs w:val="22"/>
              </w:rPr>
              <w:t>pm Univ. Senate A&amp;S 2-72</w:t>
            </w:r>
          </w:p>
          <w:p w:rsidR="0072235A" w:rsidRDefault="00511324" w:rsidP="00637B86">
            <w:pPr>
              <w:jc w:val="both"/>
              <w:rPr>
                <w:sz w:val="22"/>
                <w:szCs w:val="22"/>
              </w:rPr>
            </w:pPr>
            <w:r>
              <w:rPr>
                <w:sz w:val="22"/>
                <w:szCs w:val="22"/>
              </w:rPr>
              <w:t>05 Feb</w:t>
            </w:r>
            <w:r w:rsidR="00C0529A">
              <w:rPr>
                <w:sz w:val="22"/>
                <w:szCs w:val="22"/>
              </w:rPr>
              <w:t xml:space="preserve"> 201</w:t>
            </w:r>
            <w:r>
              <w:rPr>
                <w:sz w:val="22"/>
                <w:szCs w:val="22"/>
              </w:rPr>
              <w:t>6</w:t>
            </w:r>
            <w:r w:rsidR="00C0529A" w:rsidRPr="00A63BDA">
              <w:rPr>
                <w:sz w:val="22"/>
                <w:szCs w:val="22"/>
              </w:rPr>
              <w:t xml:space="preserve"> @ </w:t>
            </w:r>
            <w:r w:rsidR="00C0529A">
              <w:rPr>
                <w:sz w:val="22"/>
                <w:szCs w:val="22"/>
              </w:rPr>
              <w:t>2:00</w:t>
            </w:r>
            <w:r w:rsidR="00C0529A" w:rsidRPr="00A63BDA">
              <w:rPr>
                <w:sz w:val="22"/>
                <w:szCs w:val="22"/>
              </w:rPr>
              <w:t xml:space="preserve">pm </w:t>
            </w:r>
            <w:r w:rsidR="00C0529A">
              <w:rPr>
                <w:sz w:val="22"/>
                <w:szCs w:val="22"/>
              </w:rPr>
              <w:t>ECUS Parks 301</w:t>
            </w:r>
          </w:p>
          <w:p w:rsidR="00637B86" w:rsidRPr="0072235A" w:rsidRDefault="00C0529A" w:rsidP="00511324">
            <w:pPr>
              <w:jc w:val="both"/>
              <w:rPr>
                <w:sz w:val="22"/>
                <w:szCs w:val="22"/>
              </w:rPr>
            </w:pPr>
            <w:r>
              <w:rPr>
                <w:sz w:val="22"/>
                <w:szCs w:val="22"/>
              </w:rPr>
              <w:t>0</w:t>
            </w:r>
            <w:r w:rsidR="00511324">
              <w:rPr>
                <w:sz w:val="22"/>
                <w:szCs w:val="22"/>
              </w:rPr>
              <w:t>5 Feb</w:t>
            </w:r>
            <w:r w:rsidR="0072235A">
              <w:rPr>
                <w:sz w:val="22"/>
                <w:szCs w:val="22"/>
              </w:rPr>
              <w:t xml:space="preserve"> 2</w:t>
            </w:r>
            <w:r w:rsidR="00637B86">
              <w:rPr>
                <w:sz w:val="22"/>
                <w:szCs w:val="22"/>
              </w:rPr>
              <w:t>01</w:t>
            </w:r>
            <w:r w:rsidR="00511324">
              <w:rPr>
                <w:sz w:val="22"/>
                <w:szCs w:val="22"/>
              </w:rPr>
              <w:t>6</w:t>
            </w:r>
            <w:r w:rsidR="00637B86" w:rsidRPr="00A63BDA">
              <w:rPr>
                <w:sz w:val="22"/>
                <w:szCs w:val="22"/>
              </w:rPr>
              <w:t xml:space="preserve"> @ </w:t>
            </w:r>
            <w:r>
              <w:rPr>
                <w:sz w:val="22"/>
                <w:szCs w:val="22"/>
              </w:rPr>
              <w:t>3:3</w:t>
            </w:r>
            <w:r w:rsidR="00637B86">
              <w:rPr>
                <w:sz w:val="22"/>
                <w:szCs w:val="22"/>
              </w:rPr>
              <w:t>0</w:t>
            </w:r>
            <w:r w:rsidR="00637B86" w:rsidRPr="00A63BDA">
              <w:rPr>
                <w:sz w:val="22"/>
                <w:szCs w:val="22"/>
              </w:rPr>
              <w:t xml:space="preserve">pm </w:t>
            </w:r>
            <w:r>
              <w:rPr>
                <w:sz w:val="22"/>
                <w:szCs w:val="22"/>
              </w:rPr>
              <w:t>ECUS-SCC Parks 301</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rPr>
            </w:pPr>
            <w:r w:rsidRPr="000226C8">
              <w:rPr>
                <w:b/>
              </w:rPr>
              <w:lastRenderedPageBreak/>
              <w:t>2. Tentative Agenda</w:t>
            </w:r>
          </w:p>
        </w:tc>
        <w:tc>
          <w:tcPr>
            <w:tcW w:w="4586" w:type="dxa"/>
          </w:tcPr>
          <w:p w:rsidR="00637B86" w:rsidRPr="00F4149F" w:rsidRDefault="00637B86" w:rsidP="00637B86">
            <w:pPr>
              <w:jc w:val="both"/>
            </w:pPr>
            <w:r w:rsidRPr="00F4149F">
              <w:t>Some of the deliberation today may have generated tentative agenda items for future ECUS and ECUS-SCC meetings.</w:t>
            </w:r>
          </w:p>
        </w:tc>
        <w:tc>
          <w:tcPr>
            <w:tcW w:w="3420" w:type="dxa"/>
          </w:tcPr>
          <w:p w:rsidR="00637B86" w:rsidRPr="00F4149F" w:rsidRDefault="00637B86" w:rsidP="00637B86">
            <w:pPr>
              <w:jc w:val="both"/>
            </w:pPr>
          </w:p>
        </w:tc>
        <w:tc>
          <w:tcPr>
            <w:tcW w:w="2898" w:type="dxa"/>
          </w:tcPr>
          <w:p w:rsidR="00637B86" w:rsidRPr="0037381E" w:rsidRDefault="00C0529A" w:rsidP="00637B86">
            <w:pPr>
              <w:jc w:val="both"/>
            </w:pPr>
            <w:r>
              <w:t>John R. Swinton to ensure that such items (if any) are added to agendas of an ECUS and/or ECUS-SCC meeting in the future</w:t>
            </w:r>
            <w:r w:rsidR="00637B86">
              <w:t>.</w:t>
            </w:r>
          </w:p>
        </w:tc>
      </w:tr>
      <w:tr w:rsidR="00637B86" w:rsidRPr="008B1877" w:rsidTr="00051C03">
        <w:trPr>
          <w:gridAfter w:val="1"/>
          <w:wAfter w:w="15" w:type="dxa"/>
          <w:trHeight w:val="548"/>
        </w:trPr>
        <w:tc>
          <w:tcPr>
            <w:tcW w:w="3131" w:type="dxa"/>
            <w:gridSpan w:val="2"/>
            <w:tcBorders>
              <w:left w:val="double" w:sz="4" w:space="0" w:color="auto"/>
            </w:tcBorders>
          </w:tcPr>
          <w:p w:rsidR="00637B86" w:rsidRPr="000226C8" w:rsidRDefault="00637B86" w:rsidP="00637B86">
            <w:pPr>
              <w:rPr>
                <w:b/>
                <w:bCs/>
              </w:rPr>
            </w:pPr>
            <w:r w:rsidRPr="000226C8">
              <w:rPr>
                <w:b/>
              </w:rPr>
              <w:t>IX. Adjournment</w:t>
            </w:r>
          </w:p>
        </w:tc>
        <w:tc>
          <w:tcPr>
            <w:tcW w:w="4586" w:type="dxa"/>
          </w:tcPr>
          <w:p w:rsidR="00637B86" w:rsidRPr="00F4149F" w:rsidRDefault="00637B86" w:rsidP="00AB3EA5">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009431FD" w:rsidRPr="009431FD">
              <w:rPr>
                <w:i/>
              </w:rPr>
              <w:t>.</w:t>
            </w:r>
          </w:p>
        </w:tc>
        <w:tc>
          <w:tcPr>
            <w:tcW w:w="3420" w:type="dxa"/>
          </w:tcPr>
          <w:p w:rsidR="00637B86" w:rsidRPr="00F4149F" w:rsidRDefault="00637B86" w:rsidP="006A1503">
            <w:pPr>
              <w:jc w:val="both"/>
            </w:pPr>
            <w:r w:rsidRPr="00F4149F">
              <w:t>The motion to adjourn was approved and the meeting adjourned at 4:</w:t>
            </w:r>
            <w:r w:rsidR="00AB3EA5">
              <w:t>2</w:t>
            </w:r>
            <w:r w:rsidR="006A1503">
              <w:t>3</w:t>
            </w:r>
            <w:r w:rsidRPr="00F4149F">
              <w:t xml:space="preserve"> pm.</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1378A">
        <w:rPr>
          <w:bCs/>
          <w:smallCaps/>
          <w:sz w:val="28"/>
          <w:szCs w:val="28"/>
        </w:rPr>
        <w:t>John R. Swinton</w:t>
      </w:r>
      <w:r w:rsidR="0061378A" w:rsidRPr="00866471">
        <w:rPr>
          <w:bCs/>
          <w:smallCaps/>
          <w:sz w:val="28"/>
          <w:szCs w:val="28"/>
        </w:rPr>
        <w:t xml:space="preserve"> </w:t>
      </w:r>
      <w:r w:rsidR="00866471" w:rsidRPr="00866471">
        <w:rPr>
          <w:bCs/>
          <w:smallCaps/>
          <w:sz w:val="28"/>
          <w:szCs w:val="28"/>
        </w:rPr>
        <w:t xml:space="preserve">(Chair), </w:t>
      </w:r>
      <w:r w:rsidR="0061378A">
        <w:rPr>
          <w:bCs/>
          <w:smallCaps/>
          <w:sz w:val="28"/>
          <w:szCs w:val="28"/>
        </w:rPr>
        <w:t>Chavonda Mills</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61378A">
        <w:rPr>
          <w:bCs/>
          <w:smallCaps/>
          <w:sz w:val="28"/>
          <w:szCs w:val="28"/>
        </w:rPr>
        <w:t>5</w:t>
      </w:r>
      <w:r w:rsidR="00866471" w:rsidRPr="00866471">
        <w:rPr>
          <w:bCs/>
          <w:smallCaps/>
          <w:sz w:val="28"/>
          <w:szCs w:val="28"/>
        </w:rPr>
        <w:t>-201</w:t>
      </w:r>
      <w:r w:rsidR="0061378A">
        <w:rPr>
          <w:bCs/>
          <w:smallCaps/>
          <w:sz w:val="28"/>
          <w:szCs w:val="28"/>
        </w:rPr>
        <w:t>6</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1C6BB8">
        <w:rPr>
          <w:b/>
          <w:sz w:val="28"/>
          <w:szCs w:val="28"/>
        </w:rPr>
        <w:t>, “</w:t>
      </w:r>
      <w:r w:rsidR="00714C3A">
        <w:rPr>
          <w:b/>
          <w:sz w:val="28"/>
          <w:szCs w:val="28"/>
        </w:rPr>
        <w:t>NYE</w:t>
      </w:r>
      <w:r w:rsidR="001C6BB8">
        <w:rPr>
          <w:b/>
          <w:sz w:val="28"/>
          <w:szCs w:val="28"/>
        </w:rPr>
        <w:t>” denotes not yet elected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1C6BB8" w:rsidRPr="0014666D" w:rsidRDefault="001C6BB8" w:rsidP="00FA4093">
            <w:pPr>
              <w:rPr>
                <w:sz w:val="20"/>
              </w:rPr>
            </w:pPr>
            <w:r w:rsidRPr="0014666D">
              <w:rPr>
                <w:sz w:val="20"/>
              </w:rPr>
              <w:t>Meeting Dates</w:t>
            </w:r>
          </w:p>
        </w:tc>
        <w:tc>
          <w:tcPr>
            <w:tcW w:w="1010" w:type="dxa"/>
            <w:tcBorders>
              <w:bottom w:val="single" w:sz="4" w:space="0" w:color="auto"/>
            </w:tcBorders>
            <w:vAlign w:val="center"/>
          </w:tcPr>
          <w:p w:rsidR="001C6BB8" w:rsidRPr="0014666D" w:rsidRDefault="001C6BB8" w:rsidP="00FA4093">
            <w:pPr>
              <w:rPr>
                <w:sz w:val="20"/>
              </w:rPr>
            </w:pPr>
            <w:r>
              <w:rPr>
                <w:sz w:val="20"/>
              </w:rPr>
              <w:t>09-04-15</w:t>
            </w:r>
          </w:p>
        </w:tc>
        <w:tc>
          <w:tcPr>
            <w:tcW w:w="1010" w:type="dxa"/>
            <w:tcBorders>
              <w:bottom w:val="single" w:sz="4" w:space="0" w:color="auto"/>
            </w:tcBorders>
            <w:vAlign w:val="center"/>
          </w:tcPr>
          <w:p w:rsidR="001C6BB8" w:rsidRPr="0014666D" w:rsidRDefault="001C6BB8" w:rsidP="001C6BB8">
            <w:pPr>
              <w:rPr>
                <w:sz w:val="20"/>
              </w:rPr>
            </w:pPr>
            <w:r>
              <w:rPr>
                <w:sz w:val="20"/>
              </w:rPr>
              <w:t>10-02-15</w:t>
            </w:r>
          </w:p>
        </w:tc>
        <w:tc>
          <w:tcPr>
            <w:tcW w:w="1000" w:type="dxa"/>
            <w:tcBorders>
              <w:bottom w:val="single" w:sz="4" w:space="0" w:color="auto"/>
            </w:tcBorders>
            <w:vAlign w:val="center"/>
          </w:tcPr>
          <w:p w:rsidR="001C6BB8" w:rsidRPr="0014666D" w:rsidRDefault="001C6BB8" w:rsidP="001C6BB8">
            <w:pPr>
              <w:jc w:val="center"/>
              <w:rPr>
                <w:sz w:val="20"/>
              </w:rPr>
            </w:pPr>
            <w:r>
              <w:rPr>
                <w:sz w:val="20"/>
              </w:rPr>
              <w:t>11-06-15</w:t>
            </w:r>
          </w:p>
        </w:tc>
        <w:tc>
          <w:tcPr>
            <w:tcW w:w="1020" w:type="dxa"/>
            <w:tcBorders>
              <w:bottom w:val="single" w:sz="4" w:space="0" w:color="auto"/>
            </w:tcBorders>
            <w:vAlign w:val="center"/>
          </w:tcPr>
          <w:p w:rsidR="001C6BB8" w:rsidRPr="0014666D" w:rsidRDefault="001C6BB8" w:rsidP="001C6BB8">
            <w:pPr>
              <w:jc w:val="center"/>
              <w:rPr>
                <w:sz w:val="20"/>
              </w:rPr>
            </w:pPr>
            <w:r>
              <w:rPr>
                <w:sz w:val="20"/>
              </w:rPr>
              <w:t>12-04-15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02-05-15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03-04-15</w:t>
            </w:r>
          </w:p>
        </w:tc>
        <w:tc>
          <w:tcPr>
            <w:tcW w:w="1010" w:type="dxa"/>
            <w:tcBorders>
              <w:bottom w:val="single" w:sz="4" w:space="0" w:color="auto"/>
            </w:tcBorders>
          </w:tcPr>
          <w:p w:rsidR="001C6BB8" w:rsidRDefault="001C6BB8" w:rsidP="001C6BB8">
            <w:pPr>
              <w:rPr>
                <w:sz w:val="20"/>
              </w:rPr>
            </w:pPr>
            <w:r>
              <w:rPr>
                <w:sz w:val="20"/>
              </w:rPr>
              <w:t>04-01-15</w:t>
            </w:r>
          </w:p>
        </w:tc>
        <w:tc>
          <w:tcPr>
            <w:tcW w:w="1010" w:type="dxa"/>
            <w:tcBorders>
              <w:bottom w:val="single" w:sz="4" w:space="0" w:color="auto"/>
            </w:tcBorders>
            <w:vAlign w:val="center"/>
          </w:tcPr>
          <w:p w:rsidR="001C6BB8" w:rsidRPr="0014666D" w:rsidRDefault="001C6BB8" w:rsidP="00FA4093">
            <w:pPr>
              <w:rPr>
                <w:sz w:val="20"/>
              </w:rPr>
            </w:pPr>
            <w:r>
              <w:rPr>
                <w:sz w:val="20"/>
              </w:rPr>
              <w:t>Present</w:t>
            </w:r>
          </w:p>
        </w:tc>
        <w:tc>
          <w:tcPr>
            <w:tcW w:w="1010" w:type="dxa"/>
            <w:tcBorders>
              <w:bottom w:val="single" w:sz="4" w:space="0" w:color="auto"/>
            </w:tcBorders>
            <w:vAlign w:val="center"/>
          </w:tcPr>
          <w:p w:rsidR="001C6BB8" w:rsidRPr="0014666D" w:rsidRDefault="001C6BB8" w:rsidP="00FA4093">
            <w:pPr>
              <w:rPr>
                <w:sz w:val="20"/>
              </w:rPr>
            </w:pPr>
            <w:r>
              <w:rPr>
                <w:sz w:val="20"/>
              </w:rPr>
              <w:t>Regrets</w:t>
            </w:r>
          </w:p>
        </w:tc>
        <w:tc>
          <w:tcPr>
            <w:tcW w:w="1010" w:type="dxa"/>
            <w:tcBorders>
              <w:bottom w:val="single" w:sz="4" w:space="0" w:color="auto"/>
              <w:right w:val="double" w:sz="4" w:space="0" w:color="auto"/>
            </w:tcBorders>
            <w:vAlign w:val="center"/>
          </w:tcPr>
          <w:p w:rsidR="001C6BB8" w:rsidRPr="0014666D" w:rsidRDefault="001C6BB8" w:rsidP="00FA4093">
            <w:pPr>
              <w:rPr>
                <w:sz w:val="20"/>
              </w:rPr>
            </w:pPr>
            <w:r>
              <w:rPr>
                <w:sz w:val="20"/>
              </w:rPr>
              <w:t>Absent</w:t>
            </w:r>
          </w:p>
        </w:tc>
      </w:tr>
      <w:tr w:rsidR="00177FF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177FFE" w:rsidRDefault="00177FFE" w:rsidP="00177FFE">
            <w:r>
              <w:t>Kelli Brown</w:t>
            </w:r>
          </w:p>
          <w:p w:rsidR="00177FFE" w:rsidRPr="00BD5C98" w:rsidRDefault="00177FFE" w:rsidP="00177FFE">
            <w:pPr>
              <w:rPr>
                <w:i/>
              </w:rPr>
            </w:pPr>
            <w:r>
              <w:rPr>
                <w:i/>
              </w:rPr>
              <w:t>Provost</w:t>
            </w:r>
          </w:p>
        </w:tc>
        <w:tc>
          <w:tcPr>
            <w:tcW w:w="1010" w:type="dxa"/>
            <w:tcBorders>
              <w:bottom w:val="single" w:sz="4" w:space="0" w:color="auto"/>
            </w:tcBorders>
            <w:shd w:val="clear" w:color="auto" w:fill="FFFFFF"/>
            <w:vAlign w:val="center"/>
          </w:tcPr>
          <w:p w:rsidR="00177FFE" w:rsidRPr="00B46245" w:rsidRDefault="00177FFE" w:rsidP="00177FFE">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177FFE" w:rsidRPr="00B46245" w:rsidRDefault="00177FFE" w:rsidP="00177FF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177FFE" w:rsidRPr="00B46245" w:rsidRDefault="00177FFE" w:rsidP="00177FF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177FFE" w:rsidRPr="00B46245" w:rsidRDefault="000A52BE" w:rsidP="00177FFE">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177FFE" w:rsidRPr="00B46245" w:rsidRDefault="00177FFE" w:rsidP="00177FFE">
            <w:pPr>
              <w:jc w:val="center"/>
              <w:rPr>
                <w:sz w:val="36"/>
                <w:szCs w:val="36"/>
              </w:rPr>
            </w:pPr>
          </w:p>
        </w:tc>
        <w:tc>
          <w:tcPr>
            <w:tcW w:w="1010" w:type="dxa"/>
            <w:tcBorders>
              <w:bottom w:val="single" w:sz="4" w:space="0" w:color="auto"/>
            </w:tcBorders>
            <w:shd w:val="clear" w:color="auto" w:fill="FFFFFF"/>
            <w:vAlign w:val="center"/>
          </w:tcPr>
          <w:p w:rsidR="00177FFE" w:rsidRPr="00B46245" w:rsidRDefault="00177FFE" w:rsidP="00177FFE">
            <w:pPr>
              <w:jc w:val="center"/>
              <w:rPr>
                <w:sz w:val="36"/>
                <w:szCs w:val="36"/>
              </w:rPr>
            </w:pPr>
          </w:p>
        </w:tc>
        <w:tc>
          <w:tcPr>
            <w:tcW w:w="1010" w:type="dxa"/>
            <w:tcBorders>
              <w:bottom w:val="single" w:sz="4" w:space="0" w:color="auto"/>
            </w:tcBorders>
            <w:shd w:val="clear" w:color="auto" w:fill="FFFFFF"/>
          </w:tcPr>
          <w:p w:rsidR="00177FFE" w:rsidRDefault="00177FFE" w:rsidP="00177FFE">
            <w:pPr>
              <w:jc w:val="center"/>
              <w:rPr>
                <w:sz w:val="36"/>
                <w:szCs w:val="36"/>
              </w:rPr>
            </w:pPr>
          </w:p>
        </w:tc>
        <w:tc>
          <w:tcPr>
            <w:tcW w:w="1010" w:type="dxa"/>
            <w:tcBorders>
              <w:bottom w:val="single" w:sz="4" w:space="0" w:color="auto"/>
            </w:tcBorders>
            <w:shd w:val="clear" w:color="auto" w:fill="FFFFFF"/>
            <w:vAlign w:val="center"/>
          </w:tcPr>
          <w:p w:rsidR="00177FFE" w:rsidRPr="00B46245" w:rsidRDefault="00D02754" w:rsidP="00177FFE">
            <w:pPr>
              <w:jc w:val="center"/>
              <w:rPr>
                <w:sz w:val="36"/>
                <w:szCs w:val="36"/>
              </w:rPr>
            </w:pPr>
            <w:r>
              <w:rPr>
                <w:sz w:val="36"/>
                <w:szCs w:val="36"/>
              </w:rPr>
              <w:t>2</w:t>
            </w:r>
          </w:p>
        </w:tc>
        <w:tc>
          <w:tcPr>
            <w:tcW w:w="1010" w:type="dxa"/>
            <w:shd w:val="clear" w:color="auto" w:fill="FFFFFF"/>
            <w:vAlign w:val="center"/>
          </w:tcPr>
          <w:p w:rsidR="00177FFE" w:rsidRPr="00B46245" w:rsidRDefault="000A52BE" w:rsidP="00177FFE">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177FFE" w:rsidRPr="00B46245" w:rsidRDefault="00177FFE" w:rsidP="00177FF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0A52BE" w:rsidRDefault="000A52BE" w:rsidP="000A52BE">
            <w:r>
              <w:t>Jolene Cole</w:t>
            </w:r>
          </w:p>
          <w:p w:rsidR="000A52BE" w:rsidRDefault="000A52BE" w:rsidP="000A52BE">
            <w:r>
              <w:rPr>
                <w:i/>
              </w:rPr>
              <w:t>EFS; Library, ECUS 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0A52BE" w:rsidRDefault="000A52BE" w:rsidP="000A52B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3</w:t>
            </w:r>
          </w:p>
        </w:tc>
        <w:tc>
          <w:tcPr>
            <w:tcW w:w="1010" w:type="dxa"/>
            <w:tcBorders>
              <w:left w:val="single" w:sz="4" w:space="0" w:color="auto"/>
            </w:tcBorders>
            <w:shd w:val="clear" w:color="auto" w:fill="FFFFFF"/>
          </w:tcPr>
          <w:p w:rsidR="000A52BE" w:rsidRDefault="000A52BE" w:rsidP="000A52BE">
            <w:pPr>
              <w:jc w:val="center"/>
            </w:pPr>
            <w:r>
              <w:rPr>
                <w:sz w:val="36"/>
                <w:szCs w:val="36"/>
              </w:rPr>
              <w:t>1</w:t>
            </w:r>
          </w:p>
        </w:tc>
        <w:tc>
          <w:tcPr>
            <w:tcW w:w="1010" w:type="dxa"/>
            <w:tcBorders>
              <w:right w:val="double" w:sz="4" w:space="0" w:color="auto"/>
            </w:tcBorders>
            <w:shd w:val="clear" w:color="auto" w:fill="FFFFFF"/>
          </w:tcPr>
          <w:p w:rsidR="000A52BE" w:rsidRDefault="000A52BE" w:rsidP="000A52BE">
            <w:pPr>
              <w:jc w:val="center"/>
            </w:pPr>
            <w:r w:rsidRPr="00AA0E65">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A52BE" w:rsidRDefault="000A52BE" w:rsidP="000A52BE">
            <w:r>
              <w:t>Steve Dorman</w:t>
            </w:r>
          </w:p>
          <w:p w:rsidR="000A52BE" w:rsidRPr="00BD5C98" w:rsidRDefault="000A52BE" w:rsidP="000A52BE">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top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top w:val="single" w:sz="4" w:space="0" w:color="auto"/>
            </w:tcBorders>
            <w:shd w:val="clear" w:color="auto" w:fill="FFFFFF"/>
          </w:tcPr>
          <w:p w:rsidR="000A52BE" w:rsidRDefault="000A52BE" w:rsidP="000A52BE">
            <w:pPr>
              <w:jc w:val="center"/>
              <w:rPr>
                <w:sz w:val="36"/>
                <w:szCs w:val="36"/>
              </w:rPr>
            </w:pPr>
          </w:p>
        </w:tc>
        <w:tc>
          <w:tcPr>
            <w:tcW w:w="1010" w:type="dxa"/>
            <w:tcBorders>
              <w:top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1</w:t>
            </w:r>
          </w:p>
        </w:tc>
        <w:tc>
          <w:tcPr>
            <w:tcW w:w="1010" w:type="dxa"/>
            <w:shd w:val="clear" w:color="auto" w:fill="FFFFFF"/>
          </w:tcPr>
          <w:p w:rsidR="000A52BE" w:rsidRDefault="000A52BE" w:rsidP="000A52BE">
            <w:pPr>
              <w:jc w:val="center"/>
            </w:pPr>
            <w:r>
              <w:rPr>
                <w:sz w:val="36"/>
                <w:szCs w:val="36"/>
              </w:rPr>
              <w:t>3</w:t>
            </w:r>
          </w:p>
        </w:tc>
        <w:tc>
          <w:tcPr>
            <w:tcW w:w="1010" w:type="dxa"/>
            <w:tcBorders>
              <w:right w:val="double" w:sz="4" w:space="0" w:color="auto"/>
            </w:tcBorders>
            <w:shd w:val="clear" w:color="auto" w:fill="FFFFFF"/>
          </w:tcPr>
          <w:p w:rsidR="000A52BE" w:rsidRDefault="000A52BE" w:rsidP="000A52BE">
            <w:pPr>
              <w:jc w:val="center"/>
            </w:pPr>
            <w:r w:rsidRPr="00AA0E65">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0A52BE" w:rsidRDefault="000A52BE" w:rsidP="000A52BE">
            <w:r>
              <w:t>Chavonda Mills</w:t>
            </w:r>
          </w:p>
          <w:p w:rsidR="000A52BE" w:rsidRPr="00BD5C98" w:rsidRDefault="000A52BE" w:rsidP="000A52BE">
            <w:pPr>
              <w:rPr>
                <w:i/>
              </w:rPr>
            </w:pPr>
            <w:r>
              <w:rPr>
                <w:i/>
              </w:rPr>
              <w:t>EFS; CoE;</w:t>
            </w:r>
            <w:r w:rsidRPr="00BD5C98">
              <w:rPr>
                <w:i/>
              </w:rPr>
              <w:t xml:space="preserve"> ECUS </w:t>
            </w:r>
            <w:r>
              <w:rPr>
                <w:i/>
              </w:rPr>
              <w:t>Vice-Chair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Default="000A52BE" w:rsidP="000A52BE">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0A52BE" w:rsidRDefault="000A52BE" w:rsidP="000A52B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0A52BE" w:rsidRDefault="000A52BE" w:rsidP="000A52B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0A52BE" w:rsidRDefault="000A52BE" w:rsidP="000A52B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A52BE" w:rsidRDefault="000A52BE" w:rsidP="000A52BE">
            <w:pPr>
              <w:jc w:val="center"/>
              <w:rPr>
                <w:sz w:val="36"/>
                <w:szCs w:val="36"/>
              </w:rPr>
            </w:pPr>
          </w:p>
        </w:tc>
        <w:tc>
          <w:tcPr>
            <w:tcW w:w="1010" w:type="dxa"/>
            <w:tcBorders>
              <w:bottom w:val="single" w:sz="4" w:space="0" w:color="auto"/>
            </w:tcBorders>
            <w:shd w:val="clear" w:color="auto" w:fill="FFFFFF"/>
            <w:vAlign w:val="center"/>
          </w:tcPr>
          <w:p w:rsidR="000A52BE" w:rsidRDefault="000A52BE" w:rsidP="000A52BE">
            <w:pPr>
              <w:jc w:val="center"/>
              <w:rPr>
                <w:sz w:val="36"/>
                <w:szCs w:val="36"/>
              </w:rPr>
            </w:pPr>
          </w:p>
        </w:tc>
        <w:tc>
          <w:tcPr>
            <w:tcW w:w="1010" w:type="dxa"/>
            <w:tcBorders>
              <w:bottom w:val="single" w:sz="4" w:space="0" w:color="auto"/>
            </w:tcBorders>
            <w:shd w:val="clear" w:color="auto" w:fill="FFFFFF"/>
          </w:tcPr>
          <w:p w:rsidR="000A52BE" w:rsidRDefault="000A52BE" w:rsidP="000A52BE">
            <w:pPr>
              <w:jc w:val="center"/>
              <w:rPr>
                <w:sz w:val="36"/>
                <w:szCs w:val="36"/>
              </w:rPr>
            </w:pPr>
          </w:p>
        </w:tc>
        <w:tc>
          <w:tcPr>
            <w:tcW w:w="1010" w:type="dxa"/>
            <w:tcBorders>
              <w:bottom w:val="single" w:sz="4" w:space="0" w:color="auto"/>
            </w:tcBorders>
            <w:shd w:val="clear" w:color="auto" w:fill="FFFFFF"/>
          </w:tcPr>
          <w:p w:rsidR="000A52BE" w:rsidRDefault="000A52BE" w:rsidP="000A52BE">
            <w:pPr>
              <w:jc w:val="center"/>
              <w:rPr>
                <w:sz w:val="36"/>
                <w:szCs w:val="36"/>
              </w:rPr>
            </w:pPr>
            <w:r>
              <w:rPr>
                <w:sz w:val="36"/>
                <w:szCs w:val="36"/>
              </w:rPr>
              <w:t>4</w:t>
            </w:r>
          </w:p>
        </w:tc>
        <w:tc>
          <w:tcPr>
            <w:tcW w:w="1010" w:type="dxa"/>
            <w:tcBorders>
              <w:bottom w:val="single" w:sz="4" w:space="0" w:color="auto"/>
            </w:tcBorders>
            <w:shd w:val="clear" w:color="auto" w:fill="FFFFFF"/>
          </w:tcPr>
          <w:p w:rsidR="000A52BE" w:rsidRDefault="000A52BE" w:rsidP="000A52B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0A52BE" w:rsidRDefault="000A52BE" w:rsidP="000A52BE">
            <w:r>
              <w:t>Lyndall Muschell</w:t>
            </w:r>
          </w:p>
          <w:p w:rsidR="000A52BE" w:rsidRPr="00BD5C98" w:rsidRDefault="000A52BE" w:rsidP="000A52BE">
            <w:pPr>
              <w:rPr>
                <w:i/>
              </w:rPr>
            </w:pPr>
            <w:r>
              <w:rPr>
                <w:i/>
              </w:rPr>
              <w:t>EFS; CoE;</w:t>
            </w:r>
            <w:r w:rsidRPr="00BD5C98">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bottom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bottom w:val="single" w:sz="4" w:space="0" w:color="auto"/>
            </w:tcBorders>
            <w:shd w:val="clear" w:color="auto" w:fill="FFFFFF"/>
          </w:tcPr>
          <w:p w:rsidR="000A52BE" w:rsidRDefault="000A52BE" w:rsidP="000A52BE">
            <w:pPr>
              <w:jc w:val="center"/>
              <w:rPr>
                <w:sz w:val="36"/>
                <w:szCs w:val="36"/>
              </w:rPr>
            </w:pPr>
          </w:p>
        </w:tc>
        <w:tc>
          <w:tcPr>
            <w:tcW w:w="1010" w:type="dxa"/>
            <w:tcBorders>
              <w:bottom w:val="single" w:sz="4" w:space="0" w:color="auto"/>
            </w:tcBorders>
            <w:shd w:val="clear" w:color="auto" w:fill="FFFFFF"/>
          </w:tcPr>
          <w:p w:rsidR="000A52BE" w:rsidRDefault="000A52BE" w:rsidP="000A52BE">
            <w:pPr>
              <w:jc w:val="center"/>
              <w:rPr>
                <w:sz w:val="36"/>
                <w:szCs w:val="36"/>
              </w:rPr>
            </w:pPr>
            <w:r>
              <w:rPr>
                <w:sz w:val="36"/>
                <w:szCs w:val="36"/>
              </w:rPr>
              <w:t>4</w:t>
            </w:r>
          </w:p>
        </w:tc>
        <w:tc>
          <w:tcPr>
            <w:tcW w:w="1010" w:type="dxa"/>
            <w:tcBorders>
              <w:bottom w:val="single" w:sz="4" w:space="0" w:color="auto"/>
            </w:tcBorders>
            <w:shd w:val="clear" w:color="auto" w:fill="FFFFFF"/>
          </w:tcPr>
          <w:p w:rsidR="000A52BE" w:rsidRDefault="000A52BE" w:rsidP="000A52B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A52BE" w:rsidRDefault="000A52BE" w:rsidP="000A52BE">
            <w:r>
              <w:t>Susan Steele</w:t>
            </w:r>
          </w:p>
          <w:p w:rsidR="000A52BE" w:rsidRPr="00BD5C98" w:rsidRDefault="000A52BE" w:rsidP="000A52BE">
            <w:pPr>
              <w:rPr>
                <w:i/>
              </w:rPr>
            </w:pPr>
            <w:r>
              <w:rPr>
                <w:i/>
              </w:rPr>
              <w:t>EFS; CoHS;</w:t>
            </w:r>
            <w:r w:rsidRPr="00BD5C98">
              <w:rPr>
                <w:i/>
              </w:rPr>
              <w:t xml:space="preserve"> ECUS </w:t>
            </w:r>
            <w:r>
              <w:rPr>
                <w:i/>
              </w:rPr>
              <w:t>Chair Emeritus</w:t>
            </w:r>
          </w:p>
        </w:tc>
        <w:tc>
          <w:tcPr>
            <w:tcW w:w="1010" w:type="dxa"/>
            <w:tcBorders>
              <w:top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10" w:type="dxa"/>
            <w:shd w:val="clear" w:color="auto" w:fill="FFFFFF"/>
            <w:vAlign w:val="center"/>
          </w:tcPr>
          <w:p w:rsidR="000A52BE" w:rsidRPr="00B46245" w:rsidRDefault="000A52BE" w:rsidP="000A52BE">
            <w:pPr>
              <w:jc w:val="center"/>
              <w:rPr>
                <w:sz w:val="36"/>
                <w:szCs w:val="36"/>
              </w:rPr>
            </w:pPr>
            <w:r>
              <w:rPr>
                <w:sz w:val="36"/>
                <w:szCs w:val="36"/>
              </w:rPr>
              <w:t>P</w:t>
            </w:r>
          </w:p>
        </w:tc>
        <w:tc>
          <w:tcPr>
            <w:tcW w:w="1000" w:type="dxa"/>
            <w:shd w:val="clear" w:color="auto" w:fill="FFFFFF"/>
            <w:vAlign w:val="center"/>
          </w:tcPr>
          <w:p w:rsidR="000A52BE" w:rsidRPr="00B46245" w:rsidRDefault="000A52BE" w:rsidP="000A52BE">
            <w:pPr>
              <w:jc w:val="center"/>
              <w:rPr>
                <w:sz w:val="36"/>
                <w:szCs w:val="36"/>
              </w:rPr>
            </w:pPr>
            <w:r>
              <w:rPr>
                <w:sz w:val="36"/>
                <w:szCs w:val="36"/>
              </w:rPr>
              <w:t>P</w:t>
            </w:r>
          </w:p>
        </w:tc>
        <w:tc>
          <w:tcPr>
            <w:tcW w:w="1020" w:type="dxa"/>
            <w:shd w:val="clear" w:color="auto" w:fill="FFFFFF"/>
            <w:vAlign w:val="center"/>
          </w:tcPr>
          <w:p w:rsidR="000A52BE" w:rsidRPr="00B46245" w:rsidRDefault="000A52BE" w:rsidP="000A52BE">
            <w:pPr>
              <w:jc w:val="center"/>
              <w:rPr>
                <w:sz w:val="36"/>
                <w:szCs w:val="36"/>
              </w:rPr>
            </w:pPr>
            <w:r>
              <w:rPr>
                <w:sz w:val="36"/>
                <w:szCs w:val="36"/>
              </w:rPr>
              <w:t>P</w:t>
            </w:r>
          </w:p>
        </w:tc>
        <w:tc>
          <w:tcPr>
            <w:tcW w:w="1010" w:type="dxa"/>
            <w:shd w:val="clear" w:color="auto" w:fill="FFFFFF"/>
            <w:vAlign w:val="center"/>
          </w:tcPr>
          <w:p w:rsidR="000A52BE" w:rsidRPr="00B46245" w:rsidRDefault="000A52BE" w:rsidP="000A52BE">
            <w:pPr>
              <w:jc w:val="center"/>
              <w:rPr>
                <w:sz w:val="36"/>
                <w:szCs w:val="36"/>
              </w:rPr>
            </w:pPr>
          </w:p>
        </w:tc>
        <w:tc>
          <w:tcPr>
            <w:tcW w:w="1010" w:type="dxa"/>
            <w:shd w:val="clear" w:color="auto" w:fill="FFFFFF"/>
            <w:vAlign w:val="center"/>
          </w:tcPr>
          <w:p w:rsidR="000A52BE" w:rsidRPr="00B46245" w:rsidRDefault="000A52BE" w:rsidP="000A52BE">
            <w:pPr>
              <w:jc w:val="center"/>
              <w:rPr>
                <w:sz w:val="36"/>
                <w:szCs w:val="36"/>
              </w:rPr>
            </w:pPr>
          </w:p>
        </w:tc>
        <w:tc>
          <w:tcPr>
            <w:tcW w:w="1010" w:type="dxa"/>
            <w:shd w:val="clear" w:color="auto" w:fill="FFFFFF"/>
          </w:tcPr>
          <w:p w:rsidR="000A52BE" w:rsidRDefault="000A52BE" w:rsidP="000A52BE">
            <w:pPr>
              <w:jc w:val="center"/>
              <w:rPr>
                <w:sz w:val="36"/>
                <w:szCs w:val="36"/>
              </w:rPr>
            </w:pPr>
          </w:p>
        </w:tc>
        <w:tc>
          <w:tcPr>
            <w:tcW w:w="1010" w:type="dxa"/>
            <w:shd w:val="clear" w:color="auto" w:fill="FFFFFF"/>
          </w:tcPr>
          <w:p w:rsidR="000A52BE" w:rsidRDefault="000A52BE" w:rsidP="000A52BE">
            <w:pPr>
              <w:jc w:val="center"/>
              <w:rPr>
                <w:sz w:val="36"/>
                <w:szCs w:val="36"/>
              </w:rPr>
            </w:pPr>
            <w:r>
              <w:rPr>
                <w:sz w:val="36"/>
                <w:szCs w:val="36"/>
              </w:rPr>
              <w:t>4</w:t>
            </w:r>
          </w:p>
        </w:tc>
        <w:tc>
          <w:tcPr>
            <w:tcW w:w="1010" w:type="dxa"/>
            <w:shd w:val="clear" w:color="auto" w:fill="FFFFFF"/>
          </w:tcPr>
          <w:p w:rsidR="000A52BE" w:rsidRDefault="000A52BE" w:rsidP="000A52BE">
            <w:pPr>
              <w:jc w:val="center"/>
              <w:rPr>
                <w:sz w:val="36"/>
                <w:szCs w:val="36"/>
              </w:rPr>
            </w:pPr>
            <w:r>
              <w:rPr>
                <w:sz w:val="36"/>
                <w:szCs w:val="36"/>
              </w:rPr>
              <w:t>0</w:t>
            </w:r>
          </w:p>
        </w:tc>
        <w:tc>
          <w:tcPr>
            <w:tcW w:w="1010" w:type="dxa"/>
            <w:tcBorders>
              <w:right w:val="double" w:sz="4" w:space="0" w:color="auto"/>
            </w:tcBorders>
            <w:shd w:val="clear" w:color="auto" w:fill="FFFFFF"/>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0A52BE" w:rsidRDefault="000A52BE" w:rsidP="000A52BE">
            <w:r>
              <w:t>John R. Swinton</w:t>
            </w:r>
          </w:p>
          <w:p w:rsidR="000A52BE" w:rsidRPr="00BD5C98" w:rsidRDefault="000A52BE" w:rsidP="000A52BE">
            <w:pPr>
              <w:rPr>
                <w:i/>
              </w:rPr>
            </w:pPr>
            <w:r>
              <w:rPr>
                <w:i/>
              </w:rPr>
              <w:t xml:space="preserve">EFS; </w:t>
            </w:r>
            <w:r w:rsidRPr="00BD5C98">
              <w:rPr>
                <w:i/>
              </w:rPr>
              <w:t>Co</w:t>
            </w:r>
            <w:r>
              <w:rPr>
                <w:i/>
              </w:rPr>
              <w:t>B;</w:t>
            </w:r>
            <w:r w:rsidRPr="00BD5C98">
              <w:rPr>
                <w:i/>
              </w:rPr>
              <w:t xml:space="preserve"> ECUS </w:t>
            </w:r>
            <w:r>
              <w:rPr>
                <w:i/>
              </w:rPr>
              <w:t>Chair</w:t>
            </w:r>
          </w:p>
        </w:tc>
        <w:tc>
          <w:tcPr>
            <w:tcW w:w="1010" w:type="dxa"/>
            <w:tcBorders>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0A52BE" w:rsidRPr="00B46245" w:rsidRDefault="000A52BE" w:rsidP="000A52B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bottom w:val="single" w:sz="4" w:space="0" w:color="auto"/>
            </w:tcBorders>
            <w:shd w:val="clear" w:color="auto" w:fill="FFFFFF"/>
            <w:vAlign w:val="center"/>
          </w:tcPr>
          <w:p w:rsidR="000A52BE" w:rsidRPr="00B46245" w:rsidRDefault="000A52BE" w:rsidP="000A52BE">
            <w:pPr>
              <w:jc w:val="center"/>
              <w:rPr>
                <w:sz w:val="36"/>
                <w:szCs w:val="36"/>
              </w:rPr>
            </w:pPr>
          </w:p>
        </w:tc>
        <w:tc>
          <w:tcPr>
            <w:tcW w:w="1010" w:type="dxa"/>
            <w:tcBorders>
              <w:bottom w:val="single" w:sz="4" w:space="0" w:color="auto"/>
            </w:tcBorders>
            <w:shd w:val="clear" w:color="auto" w:fill="FFFFFF"/>
          </w:tcPr>
          <w:p w:rsidR="000A52BE" w:rsidRDefault="000A52BE" w:rsidP="000A52BE">
            <w:pPr>
              <w:jc w:val="center"/>
              <w:rPr>
                <w:sz w:val="36"/>
                <w:szCs w:val="36"/>
              </w:rPr>
            </w:pPr>
          </w:p>
        </w:tc>
        <w:tc>
          <w:tcPr>
            <w:tcW w:w="1010" w:type="dxa"/>
            <w:tcBorders>
              <w:bottom w:val="single" w:sz="4" w:space="0" w:color="auto"/>
            </w:tcBorders>
            <w:shd w:val="clear" w:color="auto" w:fill="FFFFFF"/>
          </w:tcPr>
          <w:p w:rsidR="000A52BE" w:rsidRDefault="000A52BE" w:rsidP="000A52BE">
            <w:pPr>
              <w:jc w:val="center"/>
              <w:rPr>
                <w:sz w:val="36"/>
                <w:szCs w:val="36"/>
              </w:rPr>
            </w:pPr>
            <w:r>
              <w:rPr>
                <w:sz w:val="36"/>
                <w:szCs w:val="36"/>
              </w:rPr>
              <w:t>4</w:t>
            </w:r>
          </w:p>
        </w:tc>
        <w:tc>
          <w:tcPr>
            <w:tcW w:w="1010" w:type="dxa"/>
            <w:tcBorders>
              <w:bottom w:val="single" w:sz="4" w:space="0" w:color="auto"/>
            </w:tcBorders>
            <w:shd w:val="clear" w:color="auto" w:fill="FFFFFF"/>
          </w:tcPr>
          <w:p w:rsidR="000A52BE" w:rsidRDefault="000A52BE" w:rsidP="000A52B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0A52BE" w:rsidRDefault="000A52BE" w:rsidP="000A52BE">
            <w:r>
              <w:t>Craig Turner</w:t>
            </w:r>
          </w:p>
          <w:p w:rsidR="000A52BE" w:rsidRPr="00BD5C98" w:rsidRDefault="000A52BE" w:rsidP="000A52BE">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0A52BE" w:rsidRPr="00B46245" w:rsidRDefault="000A52BE" w:rsidP="000A52BE">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0A52BE" w:rsidRPr="00B46245" w:rsidRDefault="000A52BE" w:rsidP="000A52BE">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0A52BE" w:rsidRPr="00B46245" w:rsidRDefault="000A52BE" w:rsidP="000A52BE">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0A52BE" w:rsidRPr="00B46245" w:rsidRDefault="000A52BE" w:rsidP="000A52BE">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0A52BE" w:rsidRPr="00B46245" w:rsidRDefault="000A52BE" w:rsidP="000A52BE">
            <w:pPr>
              <w:jc w:val="center"/>
              <w:rPr>
                <w:sz w:val="36"/>
                <w:szCs w:val="36"/>
              </w:rPr>
            </w:pPr>
          </w:p>
        </w:tc>
        <w:tc>
          <w:tcPr>
            <w:tcW w:w="1010" w:type="dxa"/>
            <w:tcBorders>
              <w:bottom w:val="single" w:sz="4" w:space="0" w:color="auto"/>
            </w:tcBorders>
            <w:shd w:val="clear" w:color="auto" w:fill="auto"/>
            <w:vAlign w:val="center"/>
          </w:tcPr>
          <w:p w:rsidR="000A52BE" w:rsidRPr="00B46245" w:rsidRDefault="000A52BE" w:rsidP="000A52BE">
            <w:pPr>
              <w:jc w:val="center"/>
              <w:rPr>
                <w:sz w:val="36"/>
                <w:szCs w:val="36"/>
              </w:rPr>
            </w:pPr>
          </w:p>
        </w:tc>
        <w:tc>
          <w:tcPr>
            <w:tcW w:w="1010" w:type="dxa"/>
            <w:tcBorders>
              <w:bottom w:val="single" w:sz="4" w:space="0" w:color="auto"/>
            </w:tcBorders>
          </w:tcPr>
          <w:p w:rsidR="000A52BE" w:rsidRDefault="000A52BE" w:rsidP="000A52BE">
            <w:pPr>
              <w:jc w:val="center"/>
              <w:rPr>
                <w:sz w:val="36"/>
                <w:szCs w:val="36"/>
              </w:rPr>
            </w:pPr>
          </w:p>
        </w:tc>
        <w:tc>
          <w:tcPr>
            <w:tcW w:w="1010" w:type="dxa"/>
            <w:tcBorders>
              <w:bottom w:val="single" w:sz="4" w:space="0" w:color="auto"/>
            </w:tcBorders>
            <w:shd w:val="clear" w:color="auto" w:fill="auto"/>
          </w:tcPr>
          <w:p w:rsidR="000A52BE" w:rsidRDefault="00F156A7" w:rsidP="000A52BE">
            <w:pPr>
              <w:jc w:val="center"/>
              <w:rPr>
                <w:sz w:val="36"/>
                <w:szCs w:val="36"/>
              </w:rPr>
            </w:pPr>
            <w:r>
              <w:rPr>
                <w:sz w:val="36"/>
                <w:szCs w:val="36"/>
              </w:rPr>
              <w:t>4</w:t>
            </w:r>
          </w:p>
        </w:tc>
        <w:tc>
          <w:tcPr>
            <w:tcW w:w="1010" w:type="dxa"/>
            <w:tcBorders>
              <w:bottom w:val="single" w:sz="4" w:space="0" w:color="auto"/>
            </w:tcBorders>
            <w:shd w:val="clear" w:color="auto" w:fill="auto"/>
          </w:tcPr>
          <w:p w:rsidR="000A52BE" w:rsidRDefault="000A52BE" w:rsidP="000A52B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0A52BE" w:rsidRDefault="000A52BE" w:rsidP="000A52BE">
            <w:r>
              <w:t>Donovan Domingue</w:t>
            </w:r>
          </w:p>
          <w:p w:rsidR="000A52BE" w:rsidRPr="0014666D" w:rsidRDefault="000A52BE" w:rsidP="000A52BE">
            <w:pPr>
              <w:rPr>
                <w:sz w:val="20"/>
              </w:rPr>
            </w:pPr>
            <w:r>
              <w:rPr>
                <w:i/>
              </w:rPr>
              <w:t>EFS; CoAS</w:t>
            </w:r>
            <w:r w:rsidRPr="00BD5C98">
              <w:rPr>
                <w:i/>
              </w:rPr>
              <w:t xml:space="preserve"> </w:t>
            </w:r>
            <w:r>
              <w:rPr>
                <w:i/>
              </w:rPr>
              <w:t>APC</w:t>
            </w:r>
            <w:r w:rsidRPr="00BD5C98">
              <w:rPr>
                <w:i/>
              </w:rPr>
              <w:t xml:space="preserve"> Chair </w:t>
            </w:r>
          </w:p>
        </w:tc>
        <w:tc>
          <w:tcPr>
            <w:tcW w:w="1010" w:type="dxa"/>
            <w:shd w:val="clear" w:color="auto" w:fill="auto"/>
            <w:vAlign w:val="bottom"/>
          </w:tcPr>
          <w:p w:rsidR="000A52BE" w:rsidRPr="00B46245" w:rsidRDefault="000A52BE" w:rsidP="000A52BE">
            <w:pPr>
              <w:jc w:val="center"/>
              <w:rPr>
                <w:sz w:val="36"/>
                <w:szCs w:val="36"/>
              </w:rPr>
            </w:pPr>
            <w:r>
              <w:rPr>
                <w:sz w:val="36"/>
                <w:szCs w:val="36"/>
              </w:rPr>
              <w:t>NYE</w:t>
            </w:r>
          </w:p>
        </w:tc>
        <w:tc>
          <w:tcPr>
            <w:tcW w:w="1010" w:type="dxa"/>
            <w:shd w:val="clear" w:color="auto" w:fill="auto"/>
            <w:vAlign w:val="bottom"/>
          </w:tcPr>
          <w:p w:rsidR="000A52BE" w:rsidRPr="00B46245" w:rsidRDefault="000A52BE" w:rsidP="000A52BE">
            <w:pPr>
              <w:jc w:val="center"/>
              <w:rPr>
                <w:sz w:val="36"/>
                <w:szCs w:val="36"/>
              </w:rPr>
            </w:pPr>
            <w:r>
              <w:rPr>
                <w:sz w:val="36"/>
                <w:szCs w:val="36"/>
              </w:rPr>
              <w:t>P</w:t>
            </w:r>
          </w:p>
        </w:tc>
        <w:tc>
          <w:tcPr>
            <w:tcW w:w="1000" w:type="dxa"/>
            <w:shd w:val="clear" w:color="auto" w:fill="auto"/>
            <w:vAlign w:val="bottom"/>
          </w:tcPr>
          <w:p w:rsidR="000A52BE" w:rsidRPr="00B46245" w:rsidRDefault="000A52BE" w:rsidP="000A52BE">
            <w:pPr>
              <w:jc w:val="center"/>
              <w:rPr>
                <w:sz w:val="36"/>
                <w:szCs w:val="36"/>
              </w:rPr>
            </w:pPr>
            <w:r>
              <w:rPr>
                <w:sz w:val="36"/>
                <w:szCs w:val="36"/>
              </w:rPr>
              <w:t>P</w:t>
            </w:r>
          </w:p>
        </w:tc>
        <w:tc>
          <w:tcPr>
            <w:tcW w:w="1020" w:type="dxa"/>
            <w:shd w:val="clear" w:color="auto" w:fill="auto"/>
            <w:vAlign w:val="bottom"/>
          </w:tcPr>
          <w:p w:rsidR="000A52BE" w:rsidRPr="00B46245" w:rsidRDefault="000A52BE" w:rsidP="000A52BE">
            <w:pPr>
              <w:jc w:val="center"/>
              <w:rPr>
                <w:sz w:val="36"/>
                <w:szCs w:val="36"/>
              </w:rPr>
            </w:pPr>
            <w:r>
              <w:rPr>
                <w:sz w:val="36"/>
                <w:szCs w:val="36"/>
              </w:rPr>
              <w:t>P</w:t>
            </w:r>
          </w:p>
        </w:tc>
        <w:tc>
          <w:tcPr>
            <w:tcW w:w="1010" w:type="dxa"/>
            <w:shd w:val="clear" w:color="auto" w:fill="auto"/>
            <w:vAlign w:val="bottom"/>
          </w:tcPr>
          <w:p w:rsidR="000A52BE" w:rsidRPr="00B46245" w:rsidRDefault="000A52BE" w:rsidP="000A52BE">
            <w:pPr>
              <w:jc w:val="center"/>
              <w:rPr>
                <w:sz w:val="36"/>
                <w:szCs w:val="36"/>
              </w:rPr>
            </w:pPr>
          </w:p>
        </w:tc>
        <w:tc>
          <w:tcPr>
            <w:tcW w:w="1010" w:type="dxa"/>
            <w:shd w:val="clear" w:color="auto" w:fill="auto"/>
            <w:vAlign w:val="bottom"/>
          </w:tcPr>
          <w:p w:rsidR="000A52BE" w:rsidRPr="00B46245" w:rsidRDefault="000A52BE" w:rsidP="000A52BE">
            <w:pPr>
              <w:jc w:val="center"/>
              <w:rPr>
                <w:sz w:val="36"/>
                <w:szCs w:val="36"/>
              </w:rPr>
            </w:pPr>
          </w:p>
        </w:tc>
        <w:tc>
          <w:tcPr>
            <w:tcW w:w="1010" w:type="dxa"/>
          </w:tcPr>
          <w:p w:rsidR="000A52BE" w:rsidRDefault="000A52BE" w:rsidP="000A52BE">
            <w:pPr>
              <w:jc w:val="center"/>
              <w:rPr>
                <w:sz w:val="36"/>
                <w:szCs w:val="36"/>
              </w:rPr>
            </w:pPr>
          </w:p>
        </w:tc>
        <w:tc>
          <w:tcPr>
            <w:tcW w:w="1010" w:type="dxa"/>
            <w:shd w:val="clear" w:color="auto" w:fill="auto"/>
          </w:tcPr>
          <w:p w:rsidR="000A52BE" w:rsidRDefault="000A52BE" w:rsidP="000A52BE">
            <w:pPr>
              <w:jc w:val="center"/>
            </w:pPr>
            <w:r>
              <w:rPr>
                <w:sz w:val="36"/>
                <w:szCs w:val="36"/>
              </w:rPr>
              <w:t>3</w:t>
            </w:r>
          </w:p>
        </w:tc>
        <w:tc>
          <w:tcPr>
            <w:tcW w:w="1010" w:type="dxa"/>
            <w:shd w:val="clear" w:color="auto" w:fill="auto"/>
          </w:tcPr>
          <w:p w:rsidR="000A52BE" w:rsidRDefault="000A52BE" w:rsidP="000A52BE">
            <w:pPr>
              <w:jc w:val="center"/>
            </w:pPr>
            <w:r>
              <w:rPr>
                <w:sz w:val="36"/>
                <w:szCs w:val="36"/>
              </w:rPr>
              <w:t>0</w:t>
            </w:r>
          </w:p>
        </w:tc>
        <w:tc>
          <w:tcPr>
            <w:tcW w:w="1010" w:type="dxa"/>
            <w:tcBorders>
              <w:right w:val="double" w:sz="4" w:space="0" w:color="auto"/>
            </w:tcBorders>
            <w:shd w:val="clear" w:color="auto" w:fill="auto"/>
          </w:tcPr>
          <w:p w:rsidR="000A52BE" w:rsidRDefault="000A52BE" w:rsidP="000A52BE">
            <w:pPr>
              <w:jc w:val="center"/>
            </w:pPr>
            <w:r w:rsidRPr="00AA0E65">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0A52BE" w:rsidRDefault="000A52BE" w:rsidP="000A52BE">
            <w:r>
              <w:t>Angel Abney</w:t>
            </w:r>
          </w:p>
          <w:p w:rsidR="000A52BE" w:rsidRDefault="000A52BE" w:rsidP="000A52BE">
            <w:r>
              <w:rPr>
                <w:i/>
              </w:rPr>
              <w:t>EFS; CoE; CAPC</w:t>
            </w:r>
            <w:r w:rsidRPr="00BD5C98">
              <w:rPr>
                <w:i/>
              </w:rPr>
              <w:t xml:space="preserve"> Chair</w:t>
            </w:r>
          </w:p>
        </w:tc>
        <w:tc>
          <w:tcPr>
            <w:tcW w:w="1010" w:type="dxa"/>
            <w:shd w:val="clear" w:color="auto" w:fill="auto"/>
            <w:vAlign w:val="bottom"/>
          </w:tcPr>
          <w:p w:rsidR="000A52BE" w:rsidRPr="00B46245" w:rsidRDefault="000A52BE" w:rsidP="000A52BE">
            <w:pPr>
              <w:jc w:val="center"/>
              <w:rPr>
                <w:sz w:val="36"/>
                <w:szCs w:val="36"/>
              </w:rPr>
            </w:pPr>
            <w:r>
              <w:rPr>
                <w:sz w:val="36"/>
                <w:szCs w:val="36"/>
              </w:rPr>
              <w:t>P</w:t>
            </w:r>
          </w:p>
        </w:tc>
        <w:tc>
          <w:tcPr>
            <w:tcW w:w="1010" w:type="dxa"/>
            <w:shd w:val="clear" w:color="auto" w:fill="auto"/>
            <w:vAlign w:val="bottom"/>
          </w:tcPr>
          <w:p w:rsidR="000A52BE" w:rsidRPr="00B46245" w:rsidRDefault="000A52BE" w:rsidP="000A52BE">
            <w:pPr>
              <w:jc w:val="center"/>
              <w:rPr>
                <w:sz w:val="36"/>
                <w:szCs w:val="36"/>
              </w:rPr>
            </w:pPr>
            <w:r>
              <w:rPr>
                <w:sz w:val="36"/>
                <w:szCs w:val="36"/>
              </w:rPr>
              <w:t>P</w:t>
            </w:r>
          </w:p>
        </w:tc>
        <w:tc>
          <w:tcPr>
            <w:tcW w:w="1000" w:type="dxa"/>
            <w:shd w:val="clear" w:color="auto" w:fill="auto"/>
            <w:vAlign w:val="bottom"/>
          </w:tcPr>
          <w:p w:rsidR="000A52BE" w:rsidRPr="00B46245" w:rsidRDefault="000A52BE" w:rsidP="000A52BE">
            <w:pPr>
              <w:jc w:val="center"/>
              <w:rPr>
                <w:sz w:val="36"/>
                <w:szCs w:val="36"/>
              </w:rPr>
            </w:pPr>
            <w:r>
              <w:rPr>
                <w:sz w:val="36"/>
                <w:szCs w:val="36"/>
              </w:rPr>
              <w:t>R</w:t>
            </w:r>
          </w:p>
        </w:tc>
        <w:tc>
          <w:tcPr>
            <w:tcW w:w="1020" w:type="dxa"/>
            <w:shd w:val="clear" w:color="auto" w:fill="auto"/>
            <w:vAlign w:val="bottom"/>
          </w:tcPr>
          <w:p w:rsidR="000A52BE" w:rsidRPr="00B46245" w:rsidRDefault="000A52BE" w:rsidP="000A52BE">
            <w:pPr>
              <w:jc w:val="center"/>
              <w:rPr>
                <w:sz w:val="36"/>
                <w:szCs w:val="36"/>
              </w:rPr>
            </w:pPr>
            <w:r>
              <w:rPr>
                <w:sz w:val="36"/>
                <w:szCs w:val="36"/>
              </w:rPr>
              <w:t>P</w:t>
            </w:r>
          </w:p>
        </w:tc>
        <w:tc>
          <w:tcPr>
            <w:tcW w:w="1010" w:type="dxa"/>
            <w:shd w:val="clear" w:color="auto" w:fill="auto"/>
            <w:vAlign w:val="bottom"/>
          </w:tcPr>
          <w:p w:rsidR="000A52BE" w:rsidRPr="00B46245" w:rsidRDefault="000A52BE" w:rsidP="000A52BE">
            <w:pPr>
              <w:jc w:val="center"/>
              <w:rPr>
                <w:sz w:val="36"/>
                <w:szCs w:val="36"/>
              </w:rPr>
            </w:pPr>
          </w:p>
        </w:tc>
        <w:tc>
          <w:tcPr>
            <w:tcW w:w="1010" w:type="dxa"/>
            <w:shd w:val="clear" w:color="auto" w:fill="auto"/>
            <w:vAlign w:val="bottom"/>
          </w:tcPr>
          <w:p w:rsidR="000A52BE" w:rsidRPr="00B46245" w:rsidRDefault="000A52BE" w:rsidP="000A52BE">
            <w:pPr>
              <w:jc w:val="center"/>
              <w:rPr>
                <w:sz w:val="36"/>
                <w:szCs w:val="36"/>
              </w:rPr>
            </w:pPr>
          </w:p>
        </w:tc>
        <w:tc>
          <w:tcPr>
            <w:tcW w:w="1010" w:type="dxa"/>
          </w:tcPr>
          <w:p w:rsidR="000A52BE" w:rsidRDefault="000A52BE" w:rsidP="000A52BE">
            <w:pPr>
              <w:jc w:val="center"/>
              <w:rPr>
                <w:sz w:val="36"/>
                <w:szCs w:val="36"/>
              </w:rPr>
            </w:pPr>
          </w:p>
        </w:tc>
        <w:tc>
          <w:tcPr>
            <w:tcW w:w="1010" w:type="dxa"/>
            <w:shd w:val="clear" w:color="auto" w:fill="auto"/>
          </w:tcPr>
          <w:p w:rsidR="000A52BE" w:rsidRDefault="000A52BE" w:rsidP="000A52BE">
            <w:pPr>
              <w:jc w:val="center"/>
              <w:rPr>
                <w:sz w:val="36"/>
                <w:szCs w:val="36"/>
              </w:rPr>
            </w:pPr>
            <w:r>
              <w:rPr>
                <w:sz w:val="36"/>
                <w:szCs w:val="36"/>
              </w:rPr>
              <w:t>3</w:t>
            </w:r>
          </w:p>
        </w:tc>
        <w:tc>
          <w:tcPr>
            <w:tcW w:w="1010" w:type="dxa"/>
            <w:shd w:val="clear" w:color="auto" w:fill="auto"/>
          </w:tcPr>
          <w:p w:rsidR="000A52BE" w:rsidRDefault="000A52BE" w:rsidP="000A52BE">
            <w:pPr>
              <w:jc w:val="center"/>
              <w:rPr>
                <w:sz w:val="36"/>
                <w:szCs w:val="36"/>
              </w:rPr>
            </w:pPr>
            <w:r>
              <w:rPr>
                <w:sz w:val="36"/>
                <w:szCs w:val="36"/>
              </w:rPr>
              <w:t>1</w:t>
            </w:r>
          </w:p>
        </w:tc>
        <w:tc>
          <w:tcPr>
            <w:tcW w:w="1010" w:type="dxa"/>
            <w:tcBorders>
              <w:right w:val="double" w:sz="4" w:space="0" w:color="auto"/>
            </w:tcBorders>
            <w:shd w:val="clear" w:color="auto" w:fill="auto"/>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0A52BE" w:rsidRDefault="000A52BE" w:rsidP="000A52BE">
            <w:r>
              <w:t>Barbara Roquemore</w:t>
            </w:r>
          </w:p>
          <w:p w:rsidR="000A52BE" w:rsidRDefault="000A52BE" w:rsidP="000A52BE">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0A52BE" w:rsidRPr="00B46245" w:rsidRDefault="000A52BE" w:rsidP="000A52BE">
            <w:pPr>
              <w:jc w:val="center"/>
              <w:rPr>
                <w:sz w:val="36"/>
                <w:szCs w:val="36"/>
              </w:rPr>
            </w:pPr>
            <w:r>
              <w:rPr>
                <w:sz w:val="36"/>
                <w:szCs w:val="36"/>
              </w:rPr>
              <w:t>P</w:t>
            </w:r>
          </w:p>
        </w:tc>
        <w:tc>
          <w:tcPr>
            <w:tcW w:w="1010" w:type="dxa"/>
            <w:shd w:val="clear" w:color="auto" w:fill="auto"/>
            <w:vAlign w:val="bottom"/>
          </w:tcPr>
          <w:p w:rsidR="000A52BE" w:rsidRPr="00B46245" w:rsidRDefault="000A52BE" w:rsidP="000A52BE">
            <w:pPr>
              <w:jc w:val="center"/>
              <w:rPr>
                <w:sz w:val="36"/>
                <w:szCs w:val="36"/>
              </w:rPr>
            </w:pPr>
            <w:r>
              <w:rPr>
                <w:sz w:val="36"/>
                <w:szCs w:val="36"/>
              </w:rPr>
              <w:t>P</w:t>
            </w:r>
          </w:p>
        </w:tc>
        <w:tc>
          <w:tcPr>
            <w:tcW w:w="1000" w:type="dxa"/>
            <w:shd w:val="clear" w:color="auto" w:fill="auto"/>
            <w:vAlign w:val="bottom"/>
          </w:tcPr>
          <w:p w:rsidR="000A52BE" w:rsidRPr="00B46245" w:rsidRDefault="000A52BE" w:rsidP="000A52BE">
            <w:pPr>
              <w:jc w:val="center"/>
              <w:rPr>
                <w:sz w:val="36"/>
                <w:szCs w:val="36"/>
              </w:rPr>
            </w:pPr>
            <w:r>
              <w:rPr>
                <w:sz w:val="36"/>
                <w:szCs w:val="36"/>
              </w:rPr>
              <w:t>P</w:t>
            </w:r>
          </w:p>
        </w:tc>
        <w:tc>
          <w:tcPr>
            <w:tcW w:w="1020" w:type="dxa"/>
            <w:shd w:val="clear" w:color="auto" w:fill="auto"/>
            <w:vAlign w:val="bottom"/>
          </w:tcPr>
          <w:p w:rsidR="000A52BE" w:rsidRPr="00B46245" w:rsidRDefault="000A52BE" w:rsidP="000A52BE">
            <w:pPr>
              <w:jc w:val="center"/>
              <w:rPr>
                <w:sz w:val="36"/>
                <w:szCs w:val="36"/>
              </w:rPr>
            </w:pPr>
            <w:r>
              <w:rPr>
                <w:sz w:val="36"/>
                <w:szCs w:val="36"/>
              </w:rPr>
              <w:t>P</w:t>
            </w:r>
          </w:p>
        </w:tc>
        <w:tc>
          <w:tcPr>
            <w:tcW w:w="1010" w:type="dxa"/>
            <w:shd w:val="clear" w:color="auto" w:fill="auto"/>
            <w:vAlign w:val="bottom"/>
          </w:tcPr>
          <w:p w:rsidR="000A52BE" w:rsidRPr="00B46245" w:rsidRDefault="000A52BE" w:rsidP="000A52BE">
            <w:pPr>
              <w:jc w:val="center"/>
              <w:rPr>
                <w:sz w:val="36"/>
                <w:szCs w:val="36"/>
              </w:rPr>
            </w:pPr>
          </w:p>
        </w:tc>
        <w:tc>
          <w:tcPr>
            <w:tcW w:w="1010" w:type="dxa"/>
            <w:shd w:val="clear" w:color="auto" w:fill="auto"/>
            <w:vAlign w:val="bottom"/>
          </w:tcPr>
          <w:p w:rsidR="000A52BE" w:rsidRPr="00B46245" w:rsidRDefault="000A52BE" w:rsidP="000A52BE">
            <w:pPr>
              <w:jc w:val="center"/>
              <w:rPr>
                <w:sz w:val="36"/>
                <w:szCs w:val="36"/>
              </w:rPr>
            </w:pPr>
          </w:p>
        </w:tc>
        <w:tc>
          <w:tcPr>
            <w:tcW w:w="1010" w:type="dxa"/>
          </w:tcPr>
          <w:p w:rsidR="000A52BE" w:rsidRDefault="000A52BE" w:rsidP="000A52BE">
            <w:pPr>
              <w:jc w:val="center"/>
              <w:rPr>
                <w:sz w:val="36"/>
                <w:szCs w:val="36"/>
              </w:rPr>
            </w:pPr>
          </w:p>
        </w:tc>
        <w:tc>
          <w:tcPr>
            <w:tcW w:w="1010" w:type="dxa"/>
            <w:shd w:val="clear" w:color="auto" w:fill="auto"/>
          </w:tcPr>
          <w:p w:rsidR="000A52BE" w:rsidRDefault="000A52BE" w:rsidP="000A52BE">
            <w:pPr>
              <w:jc w:val="center"/>
              <w:rPr>
                <w:sz w:val="36"/>
                <w:szCs w:val="36"/>
              </w:rPr>
            </w:pPr>
            <w:r>
              <w:rPr>
                <w:sz w:val="36"/>
                <w:szCs w:val="36"/>
              </w:rPr>
              <w:t>4</w:t>
            </w:r>
          </w:p>
        </w:tc>
        <w:tc>
          <w:tcPr>
            <w:tcW w:w="1010" w:type="dxa"/>
            <w:shd w:val="clear" w:color="auto" w:fill="auto"/>
          </w:tcPr>
          <w:p w:rsidR="000A52BE" w:rsidRDefault="000A52BE" w:rsidP="000A52BE">
            <w:pPr>
              <w:jc w:val="center"/>
              <w:rPr>
                <w:sz w:val="36"/>
                <w:szCs w:val="36"/>
              </w:rPr>
            </w:pPr>
            <w:r>
              <w:rPr>
                <w:sz w:val="36"/>
                <w:szCs w:val="36"/>
              </w:rPr>
              <w:t>0</w:t>
            </w:r>
          </w:p>
        </w:tc>
        <w:tc>
          <w:tcPr>
            <w:tcW w:w="1010" w:type="dxa"/>
            <w:tcBorders>
              <w:right w:val="double" w:sz="4" w:space="0" w:color="auto"/>
            </w:tcBorders>
            <w:shd w:val="clear" w:color="auto" w:fill="auto"/>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0A52BE" w:rsidRDefault="000A52BE" w:rsidP="000A52BE">
            <w:r>
              <w:t>Jan Clark</w:t>
            </w:r>
          </w:p>
          <w:p w:rsidR="000A52BE" w:rsidRDefault="000A52BE" w:rsidP="000A52BE">
            <w:r>
              <w:rPr>
                <w:i/>
              </w:rPr>
              <w:t>EFS; CoB, RPIPC</w:t>
            </w:r>
            <w:r w:rsidRPr="00BD5C98">
              <w:rPr>
                <w:i/>
              </w:rPr>
              <w:t xml:space="preserve"> Chair</w:t>
            </w:r>
          </w:p>
        </w:tc>
        <w:tc>
          <w:tcPr>
            <w:tcW w:w="1010" w:type="dxa"/>
            <w:shd w:val="clear" w:color="auto" w:fill="auto"/>
            <w:vAlign w:val="bottom"/>
          </w:tcPr>
          <w:p w:rsidR="000A52BE" w:rsidRPr="00B46245" w:rsidRDefault="000A52BE" w:rsidP="000A52BE">
            <w:pPr>
              <w:jc w:val="center"/>
              <w:rPr>
                <w:sz w:val="36"/>
                <w:szCs w:val="36"/>
              </w:rPr>
            </w:pPr>
            <w:r>
              <w:rPr>
                <w:sz w:val="36"/>
                <w:szCs w:val="36"/>
              </w:rPr>
              <w:t>P</w:t>
            </w:r>
          </w:p>
        </w:tc>
        <w:tc>
          <w:tcPr>
            <w:tcW w:w="1010" w:type="dxa"/>
            <w:shd w:val="clear" w:color="auto" w:fill="auto"/>
            <w:vAlign w:val="bottom"/>
          </w:tcPr>
          <w:p w:rsidR="000A52BE" w:rsidRPr="00B46245" w:rsidRDefault="000A52BE" w:rsidP="000A52BE">
            <w:pPr>
              <w:jc w:val="center"/>
              <w:rPr>
                <w:sz w:val="36"/>
                <w:szCs w:val="36"/>
              </w:rPr>
            </w:pPr>
            <w:r>
              <w:rPr>
                <w:sz w:val="36"/>
                <w:szCs w:val="36"/>
              </w:rPr>
              <w:t>P</w:t>
            </w:r>
          </w:p>
        </w:tc>
        <w:tc>
          <w:tcPr>
            <w:tcW w:w="1000" w:type="dxa"/>
            <w:shd w:val="clear" w:color="auto" w:fill="auto"/>
            <w:vAlign w:val="bottom"/>
          </w:tcPr>
          <w:p w:rsidR="000A52BE" w:rsidRPr="00B46245" w:rsidRDefault="000A52BE" w:rsidP="000A52BE">
            <w:pPr>
              <w:jc w:val="center"/>
              <w:rPr>
                <w:sz w:val="36"/>
                <w:szCs w:val="36"/>
              </w:rPr>
            </w:pPr>
            <w:r>
              <w:rPr>
                <w:sz w:val="36"/>
                <w:szCs w:val="36"/>
              </w:rPr>
              <w:t>P</w:t>
            </w:r>
          </w:p>
        </w:tc>
        <w:tc>
          <w:tcPr>
            <w:tcW w:w="1020" w:type="dxa"/>
            <w:shd w:val="clear" w:color="auto" w:fill="auto"/>
            <w:vAlign w:val="bottom"/>
          </w:tcPr>
          <w:p w:rsidR="000A52BE" w:rsidRPr="00B46245" w:rsidRDefault="000A52BE" w:rsidP="000A52BE">
            <w:pPr>
              <w:jc w:val="center"/>
              <w:rPr>
                <w:sz w:val="36"/>
                <w:szCs w:val="36"/>
              </w:rPr>
            </w:pPr>
            <w:r>
              <w:rPr>
                <w:sz w:val="36"/>
                <w:szCs w:val="36"/>
              </w:rPr>
              <w:t>P</w:t>
            </w:r>
          </w:p>
        </w:tc>
        <w:tc>
          <w:tcPr>
            <w:tcW w:w="1010" w:type="dxa"/>
            <w:shd w:val="clear" w:color="auto" w:fill="auto"/>
            <w:vAlign w:val="bottom"/>
          </w:tcPr>
          <w:p w:rsidR="000A52BE" w:rsidRPr="00B46245" w:rsidRDefault="000A52BE" w:rsidP="000A52BE">
            <w:pPr>
              <w:jc w:val="center"/>
              <w:rPr>
                <w:sz w:val="36"/>
                <w:szCs w:val="36"/>
              </w:rPr>
            </w:pPr>
          </w:p>
        </w:tc>
        <w:tc>
          <w:tcPr>
            <w:tcW w:w="1010" w:type="dxa"/>
            <w:shd w:val="clear" w:color="auto" w:fill="auto"/>
            <w:vAlign w:val="bottom"/>
          </w:tcPr>
          <w:p w:rsidR="000A52BE" w:rsidRPr="00B46245" w:rsidRDefault="000A52BE" w:rsidP="000A52BE">
            <w:pPr>
              <w:jc w:val="center"/>
              <w:rPr>
                <w:sz w:val="36"/>
                <w:szCs w:val="36"/>
              </w:rPr>
            </w:pPr>
          </w:p>
        </w:tc>
        <w:tc>
          <w:tcPr>
            <w:tcW w:w="1010" w:type="dxa"/>
          </w:tcPr>
          <w:p w:rsidR="000A52BE" w:rsidRDefault="000A52BE" w:rsidP="000A52BE">
            <w:pPr>
              <w:jc w:val="center"/>
              <w:rPr>
                <w:sz w:val="36"/>
                <w:szCs w:val="36"/>
              </w:rPr>
            </w:pPr>
          </w:p>
        </w:tc>
        <w:tc>
          <w:tcPr>
            <w:tcW w:w="1010" w:type="dxa"/>
            <w:shd w:val="clear" w:color="auto" w:fill="auto"/>
          </w:tcPr>
          <w:p w:rsidR="000A52BE" w:rsidRDefault="000A52BE" w:rsidP="000A52BE">
            <w:pPr>
              <w:jc w:val="center"/>
              <w:rPr>
                <w:sz w:val="36"/>
                <w:szCs w:val="36"/>
              </w:rPr>
            </w:pPr>
            <w:r>
              <w:rPr>
                <w:sz w:val="36"/>
                <w:szCs w:val="36"/>
              </w:rPr>
              <w:t>4</w:t>
            </w:r>
          </w:p>
        </w:tc>
        <w:tc>
          <w:tcPr>
            <w:tcW w:w="1010" w:type="dxa"/>
            <w:shd w:val="clear" w:color="auto" w:fill="auto"/>
          </w:tcPr>
          <w:p w:rsidR="000A52BE" w:rsidRDefault="000A52BE" w:rsidP="000A52BE">
            <w:pPr>
              <w:jc w:val="center"/>
              <w:rPr>
                <w:sz w:val="36"/>
                <w:szCs w:val="36"/>
              </w:rPr>
            </w:pPr>
            <w:r>
              <w:rPr>
                <w:sz w:val="36"/>
                <w:szCs w:val="36"/>
              </w:rPr>
              <w:t>0</w:t>
            </w:r>
          </w:p>
        </w:tc>
        <w:tc>
          <w:tcPr>
            <w:tcW w:w="1010" w:type="dxa"/>
            <w:tcBorders>
              <w:right w:val="double" w:sz="4" w:space="0" w:color="auto"/>
            </w:tcBorders>
            <w:shd w:val="clear" w:color="auto" w:fill="auto"/>
          </w:tcPr>
          <w:p w:rsidR="000A52BE" w:rsidRPr="00AA0E65" w:rsidRDefault="000A52BE" w:rsidP="000A52BE">
            <w:pPr>
              <w:jc w:val="center"/>
              <w:rPr>
                <w:sz w:val="36"/>
                <w:szCs w:val="36"/>
              </w:rPr>
            </w:pPr>
            <w:r>
              <w:rPr>
                <w:sz w:val="36"/>
                <w:szCs w:val="36"/>
              </w:rPr>
              <w:t>0</w:t>
            </w:r>
          </w:p>
        </w:tc>
      </w:tr>
      <w:tr w:rsidR="000A52BE"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0A52BE" w:rsidRDefault="000A52BE" w:rsidP="000A52BE">
            <w:r>
              <w:t>David Johnson</w:t>
            </w:r>
          </w:p>
          <w:p w:rsidR="000A52BE" w:rsidRDefault="000A52BE" w:rsidP="000A52BE">
            <w:r>
              <w:rPr>
                <w:i/>
              </w:rPr>
              <w:t>EFS; CoAS, SAPC</w:t>
            </w:r>
            <w:r w:rsidRPr="00BD5C98">
              <w:rPr>
                <w:i/>
              </w:rPr>
              <w:t xml:space="preserve"> Chair</w:t>
            </w:r>
          </w:p>
        </w:tc>
        <w:tc>
          <w:tcPr>
            <w:tcW w:w="1010" w:type="dxa"/>
            <w:tcBorders>
              <w:bottom w:val="double" w:sz="4" w:space="0" w:color="auto"/>
            </w:tcBorders>
            <w:shd w:val="clear" w:color="auto" w:fill="auto"/>
            <w:vAlign w:val="bottom"/>
          </w:tcPr>
          <w:p w:rsidR="000A52BE" w:rsidRPr="00B46245" w:rsidRDefault="000A52BE" w:rsidP="000A52BE">
            <w:pPr>
              <w:jc w:val="center"/>
              <w:rPr>
                <w:sz w:val="36"/>
                <w:szCs w:val="36"/>
              </w:rPr>
            </w:pPr>
            <w:r>
              <w:rPr>
                <w:sz w:val="36"/>
                <w:szCs w:val="36"/>
              </w:rPr>
              <w:t>NYE</w:t>
            </w:r>
          </w:p>
        </w:tc>
        <w:tc>
          <w:tcPr>
            <w:tcW w:w="1010" w:type="dxa"/>
            <w:tcBorders>
              <w:bottom w:val="double" w:sz="4" w:space="0" w:color="auto"/>
            </w:tcBorders>
            <w:shd w:val="clear" w:color="auto" w:fill="auto"/>
            <w:vAlign w:val="bottom"/>
          </w:tcPr>
          <w:p w:rsidR="000A52BE" w:rsidRPr="00B46245" w:rsidRDefault="000A52BE" w:rsidP="000A52BE">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0A52BE" w:rsidRPr="00B46245" w:rsidRDefault="000A52BE" w:rsidP="000A52BE">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0A52BE" w:rsidRPr="00B46245" w:rsidRDefault="000A52BE" w:rsidP="000A52BE">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0A52BE" w:rsidRPr="00B46245" w:rsidRDefault="000A52BE" w:rsidP="000A52BE">
            <w:pPr>
              <w:jc w:val="center"/>
              <w:rPr>
                <w:sz w:val="36"/>
                <w:szCs w:val="36"/>
              </w:rPr>
            </w:pPr>
          </w:p>
        </w:tc>
        <w:tc>
          <w:tcPr>
            <w:tcW w:w="1010" w:type="dxa"/>
            <w:tcBorders>
              <w:bottom w:val="double" w:sz="4" w:space="0" w:color="auto"/>
            </w:tcBorders>
            <w:shd w:val="clear" w:color="auto" w:fill="auto"/>
            <w:vAlign w:val="bottom"/>
          </w:tcPr>
          <w:p w:rsidR="000A52BE" w:rsidRPr="00B46245" w:rsidRDefault="000A52BE" w:rsidP="000A52BE">
            <w:pPr>
              <w:jc w:val="center"/>
              <w:rPr>
                <w:sz w:val="36"/>
                <w:szCs w:val="36"/>
              </w:rPr>
            </w:pPr>
          </w:p>
        </w:tc>
        <w:tc>
          <w:tcPr>
            <w:tcW w:w="1010" w:type="dxa"/>
            <w:tcBorders>
              <w:bottom w:val="double" w:sz="4" w:space="0" w:color="auto"/>
            </w:tcBorders>
          </w:tcPr>
          <w:p w:rsidR="000A52BE" w:rsidRDefault="000A52BE" w:rsidP="000A52BE">
            <w:pPr>
              <w:jc w:val="center"/>
              <w:rPr>
                <w:sz w:val="36"/>
                <w:szCs w:val="36"/>
              </w:rPr>
            </w:pPr>
          </w:p>
        </w:tc>
        <w:tc>
          <w:tcPr>
            <w:tcW w:w="1010" w:type="dxa"/>
            <w:tcBorders>
              <w:bottom w:val="double" w:sz="4" w:space="0" w:color="auto"/>
            </w:tcBorders>
            <w:shd w:val="clear" w:color="auto" w:fill="auto"/>
          </w:tcPr>
          <w:p w:rsidR="000A52BE" w:rsidRDefault="000A52BE" w:rsidP="000A52BE">
            <w:pPr>
              <w:jc w:val="center"/>
            </w:pPr>
            <w:r>
              <w:rPr>
                <w:sz w:val="36"/>
                <w:szCs w:val="36"/>
              </w:rPr>
              <w:t>3</w:t>
            </w:r>
          </w:p>
        </w:tc>
        <w:tc>
          <w:tcPr>
            <w:tcW w:w="1010" w:type="dxa"/>
            <w:tcBorders>
              <w:bottom w:val="double" w:sz="4" w:space="0" w:color="auto"/>
            </w:tcBorders>
            <w:shd w:val="clear" w:color="auto" w:fill="auto"/>
          </w:tcPr>
          <w:p w:rsidR="000A52BE" w:rsidRDefault="000A52BE" w:rsidP="000A52BE">
            <w:pPr>
              <w:jc w:val="center"/>
            </w:pPr>
            <w:r>
              <w:rPr>
                <w:sz w:val="36"/>
                <w:szCs w:val="36"/>
              </w:rPr>
              <w:t>0</w:t>
            </w:r>
          </w:p>
        </w:tc>
        <w:tc>
          <w:tcPr>
            <w:tcW w:w="1010" w:type="dxa"/>
            <w:tcBorders>
              <w:bottom w:val="double" w:sz="4" w:space="0" w:color="auto"/>
              <w:right w:val="double" w:sz="4" w:space="0" w:color="auto"/>
            </w:tcBorders>
            <w:shd w:val="clear" w:color="auto" w:fill="auto"/>
          </w:tcPr>
          <w:p w:rsidR="000A52BE" w:rsidRDefault="000A52BE" w:rsidP="000A52BE">
            <w:pPr>
              <w:jc w:val="center"/>
            </w:pPr>
            <w:r w:rsidRPr="00AA0E65">
              <w:rPr>
                <w:sz w:val="36"/>
                <w:szCs w:val="36"/>
              </w:rPr>
              <w:t>0</w:t>
            </w:r>
          </w:p>
        </w:tc>
      </w:tr>
    </w:tbl>
    <w:p w:rsidR="00973FD5" w:rsidRPr="0014666D" w:rsidRDefault="00973FD5" w:rsidP="00C75940">
      <w:pPr>
        <w:tabs>
          <w:tab w:val="right" w:pos="14314"/>
        </w:tabs>
        <w:rPr>
          <w:sz w:val="20"/>
        </w:rPr>
      </w:pPr>
    </w:p>
    <w:p w:rsidR="00A57EBC" w:rsidRDefault="00973FD5" w:rsidP="00C75940">
      <w:pPr>
        <w:tabs>
          <w:tab w:val="right" w:pos="14314"/>
        </w:tabs>
        <w:rPr>
          <w:sz w:val="20"/>
        </w:rPr>
      </w:pPr>
      <w:r w:rsidRPr="0014666D">
        <w:rPr>
          <w:sz w:val="20"/>
        </w:rPr>
        <w:lastRenderedPageBreak/>
        <w:t>__________________________________________</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17" w:rsidRDefault="004E2B17">
      <w:r>
        <w:separator/>
      </w:r>
    </w:p>
    <w:p w:rsidR="004E2B17" w:rsidRDefault="004E2B17"/>
  </w:endnote>
  <w:endnote w:type="continuationSeparator" w:id="0">
    <w:p w:rsidR="004E2B17" w:rsidRDefault="004E2B17">
      <w:r>
        <w:continuationSeparator/>
      </w:r>
    </w:p>
    <w:p w:rsidR="004E2B17" w:rsidRDefault="004E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1A" w:rsidRDefault="00021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09" w:rsidRPr="009A508C" w:rsidRDefault="00DB5C09" w:rsidP="009A508C">
    <w:pPr>
      <w:pStyle w:val="Footer"/>
      <w:tabs>
        <w:tab w:val="clear" w:pos="8640"/>
        <w:tab w:val="right" w:pos="14310"/>
      </w:tabs>
      <w:rPr>
        <w:sz w:val="20"/>
        <w:szCs w:val="20"/>
      </w:rPr>
    </w:pPr>
    <w:r>
      <w:rPr>
        <w:i/>
        <w:sz w:val="20"/>
        <w:szCs w:val="20"/>
      </w:rPr>
      <w:t xml:space="preserve">4 December </w:t>
    </w:r>
    <w:r w:rsidRPr="009A508C">
      <w:rPr>
        <w:i/>
        <w:sz w:val="20"/>
        <w:szCs w:val="20"/>
      </w:rPr>
      <w:t>201</w:t>
    </w:r>
    <w:r>
      <w:rPr>
        <w:i/>
        <w:sz w:val="20"/>
        <w:szCs w:val="20"/>
      </w:rPr>
      <w:t xml:space="preserve">5 </w:t>
    </w:r>
    <w:r w:rsidRPr="009A508C">
      <w:rPr>
        <w:i/>
        <w:sz w:val="20"/>
        <w:szCs w:val="20"/>
      </w:rPr>
      <w:t>ECUS-SCC Meeting Minutes (</w:t>
    </w:r>
    <w:r w:rsidR="00021D1A">
      <w:rPr>
        <w:i/>
        <w:sz w:val="20"/>
        <w:szCs w:val="20"/>
      </w:rPr>
      <w:t xml:space="preserve">FINAL </w:t>
    </w:r>
    <w:r>
      <w:rPr>
        <w:i/>
        <w:sz w:val="20"/>
        <w:szCs w:val="20"/>
      </w:rPr>
      <w:t>DRAFT</w:t>
    </w:r>
    <w:bookmarkStart w:id="0" w:name="_GoBack"/>
    <w:bookmarkEnd w:id="0"/>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021D1A">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021D1A">
              <w:rPr>
                <w:bCs/>
                <w:i/>
                <w:noProof/>
                <w:sz w:val="20"/>
                <w:szCs w:val="20"/>
              </w:rPr>
              <w:t>25</w:t>
            </w:r>
            <w:r w:rsidRPr="009A508C">
              <w:rPr>
                <w:bCs/>
                <w:i/>
                <w:sz w:val="20"/>
                <w:szCs w:val="20"/>
              </w:rPr>
              <w:fldChar w:fldCharType="end"/>
            </w:r>
          </w:sdtContent>
        </w:sdt>
      </w:sdtContent>
    </w:sdt>
  </w:p>
  <w:p w:rsidR="00DB5C09" w:rsidRPr="00BB568D" w:rsidRDefault="00DB5C09"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1A" w:rsidRDefault="00021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17" w:rsidRDefault="004E2B17">
      <w:r>
        <w:separator/>
      </w:r>
    </w:p>
    <w:p w:rsidR="004E2B17" w:rsidRDefault="004E2B17"/>
  </w:footnote>
  <w:footnote w:type="continuationSeparator" w:id="0">
    <w:p w:rsidR="004E2B17" w:rsidRDefault="004E2B17">
      <w:r>
        <w:continuationSeparator/>
      </w:r>
    </w:p>
    <w:p w:rsidR="004E2B17" w:rsidRDefault="004E2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1A" w:rsidRDefault="00021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1A" w:rsidRDefault="00021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1A" w:rsidRDefault="00021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C74113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D0665"/>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04D"/>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24514"/>
    <w:multiLevelType w:val="hybridMultilevel"/>
    <w:tmpl w:val="5C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649E5"/>
    <w:multiLevelType w:val="hybridMultilevel"/>
    <w:tmpl w:val="3A10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65ED8"/>
    <w:multiLevelType w:val="hybridMultilevel"/>
    <w:tmpl w:val="9B68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B0346"/>
    <w:multiLevelType w:val="multilevel"/>
    <w:tmpl w:val="AD2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36A02"/>
    <w:multiLevelType w:val="hybridMultilevel"/>
    <w:tmpl w:val="AE405540"/>
    <w:lvl w:ilvl="0" w:tplc="8F4250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E4764"/>
    <w:multiLevelType w:val="hybridMultilevel"/>
    <w:tmpl w:val="33465E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64218"/>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1B6453"/>
    <w:multiLevelType w:val="hybridMultilevel"/>
    <w:tmpl w:val="40B6DB2E"/>
    <w:lvl w:ilvl="0" w:tplc="20BE7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682B68"/>
    <w:multiLevelType w:val="hybridMultilevel"/>
    <w:tmpl w:val="2BFCBF06"/>
    <w:lvl w:ilvl="0" w:tplc="886AAF2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B11D8D"/>
    <w:multiLevelType w:val="hybridMultilevel"/>
    <w:tmpl w:val="A49C6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0136DA"/>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35533"/>
    <w:multiLevelType w:val="hybridMultilevel"/>
    <w:tmpl w:val="8ABA7922"/>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A55E0B"/>
    <w:multiLevelType w:val="hybridMultilevel"/>
    <w:tmpl w:val="01F677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47E86"/>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D1CEA"/>
    <w:multiLevelType w:val="hybridMultilevel"/>
    <w:tmpl w:val="CD888194"/>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FE1FEC"/>
    <w:multiLevelType w:val="hybridMultilevel"/>
    <w:tmpl w:val="CAC44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D3F34F6"/>
    <w:multiLevelType w:val="hybridMultilevel"/>
    <w:tmpl w:val="1988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6D586C"/>
    <w:multiLevelType w:val="hybridMultilevel"/>
    <w:tmpl w:val="03ECC8DC"/>
    <w:lvl w:ilvl="0" w:tplc="8C647664">
      <w:start w:val="1"/>
      <w:numFmt w:val="decimal"/>
      <w:lvlText w:val="%1."/>
      <w:lvlJc w:val="left"/>
      <w:pPr>
        <w:ind w:left="720" w:hanging="360"/>
      </w:pPr>
      <w:rPr>
        <w:rFonts w:hint="default"/>
      </w:rPr>
    </w:lvl>
    <w:lvl w:ilvl="1" w:tplc="023E3CD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A90278"/>
    <w:multiLevelType w:val="hybridMultilevel"/>
    <w:tmpl w:val="D9DC6628"/>
    <w:lvl w:ilvl="0" w:tplc="8F4250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90D69"/>
    <w:multiLevelType w:val="hybridMultilevel"/>
    <w:tmpl w:val="54BE72B0"/>
    <w:lvl w:ilvl="0" w:tplc="9700698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717FD"/>
    <w:multiLevelType w:val="hybridMultilevel"/>
    <w:tmpl w:val="A5E6EAA2"/>
    <w:lvl w:ilvl="0" w:tplc="C172D46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42" w15:restartNumberingAfterBreak="0">
    <w:nsid w:val="7CAE796E"/>
    <w:multiLevelType w:val="hybridMultilevel"/>
    <w:tmpl w:val="0C22D3FC"/>
    <w:lvl w:ilvl="0" w:tplc="B75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37"/>
  </w:num>
  <w:num w:numId="4">
    <w:abstractNumId w:val="16"/>
  </w:num>
  <w:num w:numId="5">
    <w:abstractNumId w:val="9"/>
  </w:num>
  <w:num w:numId="6">
    <w:abstractNumId w:val="32"/>
  </w:num>
  <w:num w:numId="7">
    <w:abstractNumId w:val="30"/>
  </w:num>
  <w:num w:numId="8">
    <w:abstractNumId w:val="3"/>
  </w:num>
  <w:num w:numId="9">
    <w:abstractNumId w:val="10"/>
  </w:num>
  <w:num w:numId="10">
    <w:abstractNumId w:val="12"/>
  </w:num>
  <w:num w:numId="11">
    <w:abstractNumId w:val="14"/>
  </w:num>
  <w:num w:numId="12">
    <w:abstractNumId w:val="8"/>
  </w:num>
  <w:num w:numId="13">
    <w:abstractNumId w:val="22"/>
  </w:num>
  <w:num w:numId="14">
    <w:abstractNumId w:val="40"/>
  </w:num>
  <w:num w:numId="15">
    <w:abstractNumId w:val="25"/>
  </w:num>
  <w:num w:numId="16">
    <w:abstractNumId w:val="41"/>
  </w:num>
  <w:num w:numId="17">
    <w:abstractNumId w:val="13"/>
  </w:num>
  <w:num w:numId="18">
    <w:abstractNumId w:val="6"/>
  </w:num>
  <w:num w:numId="19">
    <w:abstractNumId w:val="42"/>
  </w:num>
  <w:num w:numId="20">
    <w:abstractNumId w:val="26"/>
  </w:num>
  <w:num w:numId="21">
    <w:abstractNumId w:val="39"/>
  </w:num>
  <w:num w:numId="22">
    <w:abstractNumId w:val="5"/>
  </w:num>
  <w:num w:numId="23">
    <w:abstractNumId w:val="31"/>
  </w:num>
  <w:num w:numId="24">
    <w:abstractNumId w:val="17"/>
  </w:num>
  <w:num w:numId="25">
    <w:abstractNumId w:val="2"/>
  </w:num>
  <w:num w:numId="26">
    <w:abstractNumId w:val="33"/>
  </w:num>
  <w:num w:numId="27">
    <w:abstractNumId w:val="21"/>
  </w:num>
  <w:num w:numId="28">
    <w:abstractNumId w:val="20"/>
  </w:num>
  <w:num w:numId="29">
    <w:abstractNumId w:val="24"/>
  </w:num>
  <w:num w:numId="30">
    <w:abstractNumId w:val="19"/>
  </w:num>
  <w:num w:numId="31">
    <w:abstractNumId w:val="38"/>
  </w:num>
  <w:num w:numId="32">
    <w:abstractNumId w:val="18"/>
  </w:num>
  <w:num w:numId="33">
    <w:abstractNumId w:val="23"/>
  </w:num>
  <w:num w:numId="34">
    <w:abstractNumId w:val="28"/>
  </w:num>
  <w:num w:numId="35">
    <w:abstractNumId w:val="35"/>
  </w:num>
  <w:num w:numId="36">
    <w:abstractNumId w:val="15"/>
  </w:num>
  <w:num w:numId="37">
    <w:abstractNumId w:val="1"/>
  </w:num>
  <w:num w:numId="38">
    <w:abstractNumId w:val="36"/>
  </w:num>
  <w:num w:numId="39">
    <w:abstractNumId w:val="0"/>
  </w:num>
  <w:num w:numId="40">
    <w:abstractNumId w:val="29"/>
  </w:num>
  <w:num w:numId="41">
    <w:abstractNumId w:val="27"/>
  </w:num>
  <w:num w:numId="42">
    <w:abstractNumId w:val="11"/>
  </w:num>
  <w:num w:numId="4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7112"/>
    <w:rsid w:val="0000716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EE6"/>
    <w:rsid w:val="00050AC7"/>
    <w:rsid w:val="0005126B"/>
    <w:rsid w:val="00051C03"/>
    <w:rsid w:val="00053883"/>
    <w:rsid w:val="00055C26"/>
    <w:rsid w:val="00056CB0"/>
    <w:rsid w:val="00071A3E"/>
    <w:rsid w:val="00072249"/>
    <w:rsid w:val="0007241A"/>
    <w:rsid w:val="00073743"/>
    <w:rsid w:val="00073881"/>
    <w:rsid w:val="00073A00"/>
    <w:rsid w:val="000766DE"/>
    <w:rsid w:val="000816B7"/>
    <w:rsid w:val="00082EF4"/>
    <w:rsid w:val="0008395E"/>
    <w:rsid w:val="00083FB7"/>
    <w:rsid w:val="00085C85"/>
    <w:rsid w:val="00085E03"/>
    <w:rsid w:val="00091B99"/>
    <w:rsid w:val="00092D4A"/>
    <w:rsid w:val="00093A47"/>
    <w:rsid w:val="000941CF"/>
    <w:rsid w:val="0009458A"/>
    <w:rsid w:val="00094A52"/>
    <w:rsid w:val="00094DB5"/>
    <w:rsid w:val="00095528"/>
    <w:rsid w:val="0009589C"/>
    <w:rsid w:val="0009789B"/>
    <w:rsid w:val="00097D76"/>
    <w:rsid w:val="000A3509"/>
    <w:rsid w:val="000A4AB2"/>
    <w:rsid w:val="000A5059"/>
    <w:rsid w:val="000A52BE"/>
    <w:rsid w:val="000B0A1E"/>
    <w:rsid w:val="000B1324"/>
    <w:rsid w:val="000B7F80"/>
    <w:rsid w:val="000C1574"/>
    <w:rsid w:val="000C3869"/>
    <w:rsid w:val="000C4A09"/>
    <w:rsid w:val="000C6E2D"/>
    <w:rsid w:val="000D0069"/>
    <w:rsid w:val="000D1100"/>
    <w:rsid w:val="000D1DF9"/>
    <w:rsid w:val="000D2E8A"/>
    <w:rsid w:val="000D4284"/>
    <w:rsid w:val="000D4A8A"/>
    <w:rsid w:val="000D4B08"/>
    <w:rsid w:val="000D58CF"/>
    <w:rsid w:val="000D74B8"/>
    <w:rsid w:val="000D7D25"/>
    <w:rsid w:val="000E0728"/>
    <w:rsid w:val="000E08C7"/>
    <w:rsid w:val="000E32B7"/>
    <w:rsid w:val="000E3D8A"/>
    <w:rsid w:val="000E4924"/>
    <w:rsid w:val="000E63BF"/>
    <w:rsid w:val="000E7AAE"/>
    <w:rsid w:val="000F1C97"/>
    <w:rsid w:val="000F2C7C"/>
    <w:rsid w:val="000F3792"/>
    <w:rsid w:val="000F5251"/>
    <w:rsid w:val="0010000A"/>
    <w:rsid w:val="00100625"/>
    <w:rsid w:val="00103C38"/>
    <w:rsid w:val="0010559F"/>
    <w:rsid w:val="00112875"/>
    <w:rsid w:val="00114127"/>
    <w:rsid w:val="00116A03"/>
    <w:rsid w:val="001173DF"/>
    <w:rsid w:val="00117638"/>
    <w:rsid w:val="00122B28"/>
    <w:rsid w:val="001261D8"/>
    <w:rsid w:val="001302B7"/>
    <w:rsid w:val="001304C3"/>
    <w:rsid w:val="001308CF"/>
    <w:rsid w:val="00132A57"/>
    <w:rsid w:val="001348DC"/>
    <w:rsid w:val="001379B4"/>
    <w:rsid w:val="00141937"/>
    <w:rsid w:val="001435AF"/>
    <w:rsid w:val="00144EAE"/>
    <w:rsid w:val="0014666D"/>
    <w:rsid w:val="001469CD"/>
    <w:rsid w:val="001471C4"/>
    <w:rsid w:val="00150A05"/>
    <w:rsid w:val="001512B6"/>
    <w:rsid w:val="0015215D"/>
    <w:rsid w:val="00153001"/>
    <w:rsid w:val="001534E1"/>
    <w:rsid w:val="00155A09"/>
    <w:rsid w:val="00156B01"/>
    <w:rsid w:val="00160B21"/>
    <w:rsid w:val="00160DBB"/>
    <w:rsid w:val="00163F18"/>
    <w:rsid w:val="00164A00"/>
    <w:rsid w:val="00164FAA"/>
    <w:rsid w:val="0016533F"/>
    <w:rsid w:val="00166090"/>
    <w:rsid w:val="00167835"/>
    <w:rsid w:val="00171C47"/>
    <w:rsid w:val="00171EE3"/>
    <w:rsid w:val="001736BC"/>
    <w:rsid w:val="00174C70"/>
    <w:rsid w:val="00175615"/>
    <w:rsid w:val="00176A6A"/>
    <w:rsid w:val="00177F8A"/>
    <w:rsid w:val="00177FFE"/>
    <w:rsid w:val="00182B66"/>
    <w:rsid w:val="001831A4"/>
    <w:rsid w:val="001843B9"/>
    <w:rsid w:val="0018538E"/>
    <w:rsid w:val="001868FF"/>
    <w:rsid w:val="00187BE4"/>
    <w:rsid w:val="00190111"/>
    <w:rsid w:val="00190F09"/>
    <w:rsid w:val="001913D8"/>
    <w:rsid w:val="00191EE6"/>
    <w:rsid w:val="00192D1B"/>
    <w:rsid w:val="00193468"/>
    <w:rsid w:val="00197875"/>
    <w:rsid w:val="00197924"/>
    <w:rsid w:val="001A02A1"/>
    <w:rsid w:val="001A2105"/>
    <w:rsid w:val="001A26AB"/>
    <w:rsid w:val="001A4B3A"/>
    <w:rsid w:val="001A6802"/>
    <w:rsid w:val="001B10A9"/>
    <w:rsid w:val="001B1C81"/>
    <w:rsid w:val="001B2C4B"/>
    <w:rsid w:val="001B2E60"/>
    <w:rsid w:val="001B5407"/>
    <w:rsid w:val="001B5F58"/>
    <w:rsid w:val="001B790D"/>
    <w:rsid w:val="001B7FB2"/>
    <w:rsid w:val="001C27C2"/>
    <w:rsid w:val="001C6BB8"/>
    <w:rsid w:val="001C7C55"/>
    <w:rsid w:val="001C7F61"/>
    <w:rsid w:val="001D0AE9"/>
    <w:rsid w:val="001D1AE8"/>
    <w:rsid w:val="001D31B6"/>
    <w:rsid w:val="001D333E"/>
    <w:rsid w:val="001D3E13"/>
    <w:rsid w:val="001D4216"/>
    <w:rsid w:val="001D4B7A"/>
    <w:rsid w:val="001D58F7"/>
    <w:rsid w:val="001E1549"/>
    <w:rsid w:val="001E1A05"/>
    <w:rsid w:val="001E46A7"/>
    <w:rsid w:val="001E511A"/>
    <w:rsid w:val="001F0E49"/>
    <w:rsid w:val="001F2FB0"/>
    <w:rsid w:val="001F7104"/>
    <w:rsid w:val="002001DF"/>
    <w:rsid w:val="002009D4"/>
    <w:rsid w:val="002026C1"/>
    <w:rsid w:val="00205B67"/>
    <w:rsid w:val="00211299"/>
    <w:rsid w:val="00214C1F"/>
    <w:rsid w:val="00220FBF"/>
    <w:rsid w:val="00223013"/>
    <w:rsid w:val="002234C9"/>
    <w:rsid w:val="002249D9"/>
    <w:rsid w:val="00227231"/>
    <w:rsid w:val="002277F8"/>
    <w:rsid w:val="00230633"/>
    <w:rsid w:val="0023163B"/>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333C"/>
    <w:rsid w:val="00266182"/>
    <w:rsid w:val="002662E1"/>
    <w:rsid w:val="00266E17"/>
    <w:rsid w:val="0027219F"/>
    <w:rsid w:val="00273D20"/>
    <w:rsid w:val="00273F36"/>
    <w:rsid w:val="00276814"/>
    <w:rsid w:val="00284FFE"/>
    <w:rsid w:val="002904D2"/>
    <w:rsid w:val="0029394F"/>
    <w:rsid w:val="00293D3D"/>
    <w:rsid w:val="00293F1F"/>
    <w:rsid w:val="0029520F"/>
    <w:rsid w:val="00297C9B"/>
    <w:rsid w:val="002A0EF9"/>
    <w:rsid w:val="002A1141"/>
    <w:rsid w:val="002A188C"/>
    <w:rsid w:val="002A6129"/>
    <w:rsid w:val="002B0A44"/>
    <w:rsid w:val="002B62C6"/>
    <w:rsid w:val="002C221C"/>
    <w:rsid w:val="002C2B8D"/>
    <w:rsid w:val="002C3502"/>
    <w:rsid w:val="002C6830"/>
    <w:rsid w:val="002C7BEC"/>
    <w:rsid w:val="002D1B0A"/>
    <w:rsid w:val="002D1B83"/>
    <w:rsid w:val="002D35C6"/>
    <w:rsid w:val="002D4E22"/>
    <w:rsid w:val="002D6044"/>
    <w:rsid w:val="002E176C"/>
    <w:rsid w:val="002E1DA7"/>
    <w:rsid w:val="002E2810"/>
    <w:rsid w:val="002E2D4A"/>
    <w:rsid w:val="002E5125"/>
    <w:rsid w:val="002E5616"/>
    <w:rsid w:val="002E7D9A"/>
    <w:rsid w:val="002F186D"/>
    <w:rsid w:val="002F2058"/>
    <w:rsid w:val="00300223"/>
    <w:rsid w:val="00304408"/>
    <w:rsid w:val="00305F4B"/>
    <w:rsid w:val="00306222"/>
    <w:rsid w:val="00306487"/>
    <w:rsid w:val="003101FF"/>
    <w:rsid w:val="00315DAC"/>
    <w:rsid w:val="0031727B"/>
    <w:rsid w:val="00320708"/>
    <w:rsid w:val="00324D96"/>
    <w:rsid w:val="003276C0"/>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D20"/>
    <w:rsid w:val="00364EC8"/>
    <w:rsid w:val="0036760F"/>
    <w:rsid w:val="00367A04"/>
    <w:rsid w:val="00372537"/>
    <w:rsid w:val="0037381E"/>
    <w:rsid w:val="00373D1D"/>
    <w:rsid w:val="00374275"/>
    <w:rsid w:val="003757CB"/>
    <w:rsid w:val="003761B9"/>
    <w:rsid w:val="003821DA"/>
    <w:rsid w:val="003865FF"/>
    <w:rsid w:val="00387A79"/>
    <w:rsid w:val="0039014C"/>
    <w:rsid w:val="003911FF"/>
    <w:rsid w:val="00394D04"/>
    <w:rsid w:val="003977C1"/>
    <w:rsid w:val="003A05E8"/>
    <w:rsid w:val="003A1462"/>
    <w:rsid w:val="003A272D"/>
    <w:rsid w:val="003A4753"/>
    <w:rsid w:val="003A48CF"/>
    <w:rsid w:val="003A56C9"/>
    <w:rsid w:val="003A72DD"/>
    <w:rsid w:val="003A7388"/>
    <w:rsid w:val="003B1B8C"/>
    <w:rsid w:val="003B6057"/>
    <w:rsid w:val="003C0CB4"/>
    <w:rsid w:val="003C0F63"/>
    <w:rsid w:val="003C3124"/>
    <w:rsid w:val="003C36D8"/>
    <w:rsid w:val="003C5386"/>
    <w:rsid w:val="003C54C9"/>
    <w:rsid w:val="003C681E"/>
    <w:rsid w:val="003D45BC"/>
    <w:rsid w:val="003D488A"/>
    <w:rsid w:val="003D5786"/>
    <w:rsid w:val="003E0332"/>
    <w:rsid w:val="003E0C1F"/>
    <w:rsid w:val="003E1840"/>
    <w:rsid w:val="003E3D44"/>
    <w:rsid w:val="003F299C"/>
    <w:rsid w:val="003F443A"/>
    <w:rsid w:val="003F4AA3"/>
    <w:rsid w:val="003F707D"/>
    <w:rsid w:val="00400D60"/>
    <w:rsid w:val="0040146E"/>
    <w:rsid w:val="0040653E"/>
    <w:rsid w:val="00407CEC"/>
    <w:rsid w:val="00411290"/>
    <w:rsid w:val="004138E9"/>
    <w:rsid w:val="004156F1"/>
    <w:rsid w:val="00420C5C"/>
    <w:rsid w:val="004227DE"/>
    <w:rsid w:val="004239B7"/>
    <w:rsid w:val="00423BFE"/>
    <w:rsid w:val="004252D2"/>
    <w:rsid w:val="0042583D"/>
    <w:rsid w:val="0043058D"/>
    <w:rsid w:val="00430B21"/>
    <w:rsid w:val="0043188A"/>
    <w:rsid w:val="00432500"/>
    <w:rsid w:val="0043663F"/>
    <w:rsid w:val="004370AD"/>
    <w:rsid w:val="00446EF4"/>
    <w:rsid w:val="00447558"/>
    <w:rsid w:val="00447A2A"/>
    <w:rsid w:val="004514D1"/>
    <w:rsid w:val="00454DA6"/>
    <w:rsid w:val="004551DC"/>
    <w:rsid w:val="00455A30"/>
    <w:rsid w:val="00461ADD"/>
    <w:rsid w:val="00461C79"/>
    <w:rsid w:val="004675D4"/>
    <w:rsid w:val="00474D53"/>
    <w:rsid w:val="004759E3"/>
    <w:rsid w:val="004760C2"/>
    <w:rsid w:val="00476254"/>
    <w:rsid w:val="0047678D"/>
    <w:rsid w:val="004772AD"/>
    <w:rsid w:val="00481A3E"/>
    <w:rsid w:val="00481C57"/>
    <w:rsid w:val="004842FF"/>
    <w:rsid w:val="004857B6"/>
    <w:rsid w:val="00485BED"/>
    <w:rsid w:val="00486C18"/>
    <w:rsid w:val="0048774D"/>
    <w:rsid w:val="0049195C"/>
    <w:rsid w:val="0049290A"/>
    <w:rsid w:val="00492CE2"/>
    <w:rsid w:val="0049345D"/>
    <w:rsid w:val="00496749"/>
    <w:rsid w:val="004A36BE"/>
    <w:rsid w:val="004A563E"/>
    <w:rsid w:val="004A56D1"/>
    <w:rsid w:val="004A58D6"/>
    <w:rsid w:val="004A6A23"/>
    <w:rsid w:val="004A7B03"/>
    <w:rsid w:val="004B1C53"/>
    <w:rsid w:val="004B3186"/>
    <w:rsid w:val="004B5928"/>
    <w:rsid w:val="004C009E"/>
    <w:rsid w:val="004C2776"/>
    <w:rsid w:val="004C34BF"/>
    <w:rsid w:val="004D28B6"/>
    <w:rsid w:val="004D564D"/>
    <w:rsid w:val="004D6D57"/>
    <w:rsid w:val="004E039B"/>
    <w:rsid w:val="004E1440"/>
    <w:rsid w:val="004E27F4"/>
    <w:rsid w:val="004E2B17"/>
    <w:rsid w:val="004E339B"/>
    <w:rsid w:val="004E3901"/>
    <w:rsid w:val="004F3101"/>
    <w:rsid w:val="004F3323"/>
    <w:rsid w:val="004F5424"/>
    <w:rsid w:val="004F5681"/>
    <w:rsid w:val="004F5DB5"/>
    <w:rsid w:val="004F619E"/>
    <w:rsid w:val="005003EB"/>
    <w:rsid w:val="005007F5"/>
    <w:rsid w:val="005018A9"/>
    <w:rsid w:val="00505DBD"/>
    <w:rsid w:val="00511324"/>
    <w:rsid w:val="00511E04"/>
    <w:rsid w:val="005127FB"/>
    <w:rsid w:val="005152E4"/>
    <w:rsid w:val="00517137"/>
    <w:rsid w:val="00521657"/>
    <w:rsid w:val="00526BED"/>
    <w:rsid w:val="00531B2E"/>
    <w:rsid w:val="00535E8F"/>
    <w:rsid w:val="00536A40"/>
    <w:rsid w:val="0053739A"/>
    <w:rsid w:val="005373AF"/>
    <w:rsid w:val="00537572"/>
    <w:rsid w:val="00537BDC"/>
    <w:rsid w:val="00541D66"/>
    <w:rsid w:val="005431A0"/>
    <w:rsid w:val="00543E62"/>
    <w:rsid w:val="00544564"/>
    <w:rsid w:val="00546818"/>
    <w:rsid w:val="00567378"/>
    <w:rsid w:val="005675E5"/>
    <w:rsid w:val="005678F7"/>
    <w:rsid w:val="00571EB8"/>
    <w:rsid w:val="0057499E"/>
    <w:rsid w:val="00575C81"/>
    <w:rsid w:val="0057653A"/>
    <w:rsid w:val="005854D8"/>
    <w:rsid w:val="0058571C"/>
    <w:rsid w:val="00585D3F"/>
    <w:rsid w:val="00587DE3"/>
    <w:rsid w:val="005908DD"/>
    <w:rsid w:val="00593148"/>
    <w:rsid w:val="005964EE"/>
    <w:rsid w:val="005A15AC"/>
    <w:rsid w:val="005A19C0"/>
    <w:rsid w:val="005A2010"/>
    <w:rsid w:val="005A4449"/>
    <w:rsid w:val="005A59A2"/>
    <w:rsid w:val="005A60FB"/>
    <w:rsid w:val="005B1D0A"/>
    <w:rsid w:val="005B3A28"/>
    <w:rsid w:val="005B71C1"/>
    <w:rsid w:val="005C10D2"/>
    <w:rsid w:val="005C2740"/>
    <w:rsid w:val="005C3C60"/>
    <w:rsid w:val="005C6734"/>
    <w:rsid w:val="005D0871"/>
    <w:rsid w:val="005D288B"/>
    <w:rsid w:val="005D365E"/>
    <w:rsid w:val="005D647C"/>
    <w:rsid w:val="005E05D9"/>
    <w:rsid w:val="005E0E44"/>
    <w:rsid w:val="005E16EA"/>
    <w:rsid w:val="005E16FB"/>
    <w:rsid w:val="005E2918"/>
    <w:rsid w:val="005E3206"/>
    <w:rsid w:val="005E38C9"/>
    <w:rsid w:val="005E41C5"/>
    <w:rsid w:val="005E6DE5"/>
    <w:rsid w:val="005F0E9E"/>
    <w:rsid w:val="005F1E77"/>
    <w:rsid w:val="005F6F77"/>
    <w:rsid w:val="005F7754"/>
    <w:rsid w:val="00600159"/>
    <w:rsid w:val="00602052"/>
    <w:rsid w:val="006021D2"/>
    <w:rsid w:val="00604F58"/>
    <w:rsid w:val="00606235"/>
    <w:rsid w:val="006119E0"/>
    <w:rsid w:val="0061378A"/>
    <w:rsid w:val="0061531C"/>
    <w:rsid w:val="00615C93"/>
    <w:rsid w:val="00615E39"/>
    <w:rsid w:val="006235DD"/>
    <w:rsid w:val="00625D10"/>
    <w:rsid w:val="0063568C"/>
    <w:rsid w:val="00637B86"/>
    <w:rsid w:val="0064028B"/>
    <w:rsid w:val="00642F1D"/>
    <w:rsid w:val="00643300"/>
    <w:rsid w:val="0064487F"/>
    <w:rsid w:val="00646059"/>
    <w:rsid w:val="00646293"/>
    <w:rsid w:val="00647006"/>
    <w:rsid w:val="00650251"/>
    <w:rsid w:val="0065280B"/>
    <w:rsid w:val="00653772"/>
    <w:rsid w:val="00653BA6"/>
    <w:rsid w:val="00661895"/>
    <w:rsid w:val="00663D9A"/>
    <w:rsid w:val="00666975"/>
    <w:rsid w:val="00666C15"/>
    <w:rsid w:val="00670634"/>
    <w:rsid w:val="00670A12"/>
    <w:rsid w:val="00670DCA"/>
    <w:rsid w:val="006711DF"/>
    <w:rsid w:val="00671FF6"/>
    <w:rsid w:val="0067618A"/>
    <w:rsid w:val="00676F80"/>
    <w:rsid w:val="00677E69"/>
    <w:rsid w:val="00680104"/>
    <w:rsid w:val="00680E1A"/>
    <w:rsid w:val="00681B74"/>
    <w:rsid w:val="006822B6"/>
    <w:rsid w:val="00683899"/>
    <w:rsid w:val="006859CC"/>
    <w:rsid w:val="00690525"/>
    <w:rsid w:val="00690AD1"/>
    <w:rsid w:val="00691580"/>
    <w:rsid w:val="00696F10"/>
    <w:rsid w:val="006A1503"/>
    <w:rsid w:val="006A2659"/>
    <w:rsid w:val="006A31A9"/>
    <w:rsid w:val="006A3F42"/>
    <w:rsid w:val="006A7D1F"/>
    <w:rsid w:val="006B5259"/>
    <w:rsid w:val="006C00A9"/>
    <w:rsid w:val="006C10AF"/>
    <w:rsid w:val="006C312D"/>
    <w:rsid w:val="006C48C8"/>
    <w:rsid w:val="006C4A4B"/>
    <w:rsid w:val="006C4D9E"/>
    <w:rsid w:val="006C4E45"/>
    <w:rsid w:val="006C5053"/>
    <w:rsid w:val="006C7745"/>
    <w:rsid w:val="006D4A47"/>
    <w:rsid w:val="006D4FCC"/>
    <w:rsid w:val="006E0D73"/>
    <w:rsid w:val="006E196D"/>
    <w:rsid w:val="006E5628"/>
    <w:rsid w:val="006E6389"/>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7C12"/>
    <w:rsid w:val="00750727"/>
    <w:rsid w:val="007541D0"/>
    <w:rsid w:val="00755F82"/>
    <w:rsid w:val="00757AD4"/>
    <w:rsid w:val="00761083"/>
    <w:rsid w:val="007635CA"/>
    <w:rsid w:val="00763AF0"/>
    <w:rsid w:val="00764EE8"/>
    <w:rsid w:val="00770396"/>
    <w:rsid w:val="00770977"/>
    <w:rsid w:val="007717E5"/>
    <w:rsid w:val="007733CA"/>
    <w:rsid w:val="0077424E"/>
    <w:rsid w:val="00777C98"/>
    <w:rsid w:val="00780F44"/>
    <w:rsid w:val="007815EC"/>
    <w:rsid w:val="007836D5"/>
    <w:rsid w:val="00787C75"/>
    <w:rsid w:val="0079008F"/>
    <w:rsid w:val="00790D29"/>
    <w:rsid w:val="0079245D"/>
    <w:rsid w:val="007943FF"/>
    <w:rsid w:val="007954C4"/>
    <w:rsid w:val="0079568F"/>
    <w:rsid w:val="007A1C8D"/>
    <w:rsid w:val="007A223E"/>
    <w:rsid w:val="007A43CA"/>
    <w:rsid w:val="007A67B5"/>
    <w:rsid w:val="007A6BFA"/>
    <w:rsid w:val="007A7FA3"/>
    <w:rsid w:val="007B10D7"/>
    <w:rsid w:val="007B1B52"/>
    <w:rsid w:val="007B3D8F"/>
    <w:rsid w:val="007B4E9D"/>
    <w:rsid w:val="007B6447"/>
    <w:rsid w:val="007B75FA"/>
    <w:rsid w:val="007B776E"/>
    <w:rsid w:val="007C1797"/>
    <w:rsid w:val="007C312F"/>
    <w:rsid w:val="007C573D"/>
    <w:rsid w:val="007C73BD"/>
    <w:rsid w:val="007D0963"/>
    <w:rsid w:val="007D2187"/>
    <w:rsid w:val="007D2387"/>
    <w:rsid w:val="007D6605"/>
    <w:rsid w:val="007D6CB9"/>
    <w:rsid w:val="007E165E"/>
    <w:rsid w:val="007E4751"/>
    <w:rsid w:val="007E5D0A"/>
    <w:rsid w:val="007E6311"/>
    <w:rsid w:val="007E6768"/>
    <w:rsid w:val="007F3DC0"/>
    <w:rsid w:val="007F49A8"/>
    <w:rsid w:val="007F4EF4"/>
    <w:rsid w:val="007F6396"/>
    <w:rsid w:val="007F79C2"/>
    <w:rsid w:val="0080094E"/>
    <w:rsid w:val="008013C1"/>
    <w:rsid w:val="00802385"/>
    <w:rsid w:val="0080605E"/>
    <w:rsid w:val="00807199"/>
    <w:rsid w:val="008122E0"/>
    <w:rsid w:val="00812A42"/>
    <w:rsid w:val="00814D44"/>
    <w:rsid w:val="008153AC"/>
    <w:rsid w:val="008202B5"/>
    <w:rsid w:val="00820B08"/>
    <w:rsid w:val="00830C5C"/>
    <w:rsid w:val="00831659"/>
    <w:rsid w:val="00832C35"/>
    <w:rsid w:val="0083321E"/>
    <w:rsid w:val="0083380A"/>
    <w:rsid w:val="00833863"/>
    <w:rsid w:val="0083632A"/>
    <w:rsid w:val="00836B6D"/>
    <w:rsid w:val="00837B3C"/>
    <w:rsid w:val="008418DF"/>
    <w:rsid w:val="0084426C"/>
    <w:rsid w:val="00845E78"/>
    <w:rsid w:val="0084691C"/>
    <w:rsid w:val="00847D18"/>
    <w:rsid w:val="0085193D"/>
    <w:rsid w:val="0085220B"/>
    <w:rsid w:val="0085382E"/>
    <w:rsid w:val="00857C91"/>
    <w:rsid w:val="008604C4"/>
    <w:rsid w:val="0086210A"/>
    <w:rsid w:val="00863228"/>
    <w:rsid w:val="00863BF1"/>
    <w:rsid w:val="00866471"/>
    <w:rsid w:val="00866F33"/>
    <w:rsid w:val="00871037"/>
    <w:rsid w:val="0087169A"/>
    <w:rsid w:val="00875EFE"/>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A5E48"/>
    <w:rsid w:val="008A664A"/>
    <w:rsid w:val="008A6868"/>
    <w:rsid w:val="008B1877"/>
    <w:rsid w:val="008B47DA"/>
    <w:rsid w:val="008B4AEB"/>
    <w:rsid w:val="008B6B49"/>
    <w:rsid w:val="008B6FE1"/>
    <w:rsid w:val="008B7765"/>
    <w:rsid w:val="008B78A7"/>
    <w:rsid w:val="008C0A62"/>
    <w:rsid w:val="008C434C"/>
    <w:rsid w:val="008C501F"/>
    <w:rsid w:val="008C53ED"/>
    <w:rsid w:val="008D27E1"/>
    <w:rsid w:val="008D2907"/>
    <w:rsid w:val="008D3E2C"/>
    <w:rsid w:val="008D40C0"/>
    <w:rsid w:val="008D4834"/>
    <w:rsid w:val="008D4F58"/>
    <w:rsid w:val="008D5B61"/>
    <w:rsid w:val="008D5F30"/>
    <w:rsid w:val="008D6152"/>
    <w:rsid w:val="008D6520"/>
    <w:rsid w:val="008E0109"/>
    <w:rsid w:val="008E09E4"/>
    <w:rsid w:val="008E1BF3"/>
    <w:rsid w:val="008E7803"/>
    <w:rsid w:val="008E7EEB"/>
    <w:rsid w:val="008F022D"/>
    <w:rsid w:val="008F0E7B"/>
    <w:rsid w:val="008F2283"/>
    <w:rsid w:val="008F2FD3"/>
    <w:rsid w:val="008F4B1C"/>
    <w:rsid w:val="008F4E62"/>
    <w:rsid w:val="0090052F"/>
    <w:rsid w:val="0090074B"/>
    <w:rsid w:val="00900B92"/>
    <w:rsid w:val="00901D22"/>
    <w:rsid w:val="00904B4A"/>
    <w:rsid w:val="00905122"/>
    <w:rsid w:val="00905A83"/>
    <w:rsid w:val="00905EE1"/>
    <w:rsid w:val="00912480"/>
    <w:rsid w:val="00914C28"/>
    <w:rsid w:val="00916673"/>
    <w:rsid w:val="0092277E"/>
    <w:rsid w:val="009231DE"/>
    <w:rsid w:val="00925A68"/>
    <w:rsid w:val="00925BEF"/>
    <w:rsid w:val="00926906"/>
    <w:rsid w:val="009279BF"/>
    <w:rsid w:val="00932875"/>
    <w:rsid w:val="009337C9"/>
    <w:rsid w:val="00933ED3"/>
    <w:rsid w:val="0093491D"/>
    <w:rsid w:val="009368FB"/>
    <w:rsid w:val="00936ECB"/>
    <w:rsid w:val="009375B5"/>
    <w:rsid w:val="009377DB"/>
    <w:rsid w:val="00940412"/>
    <w:rsid w:val="00940D7D"/>
    <w:rsid w:val="009414BD"/>
    <w:rsid w:val="00942029"/>
    <w:rsid w:val="0094252D"/>
    <w:rsid w:val="009431FD"/>
    <w:rsid w:val="009443B0"/>
    <w:rsid w:val="00947867"/>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90989"/>
    <w:rsid w:val="009915FE"/>
    <w:rsid w:val="00991942"/>
    <w:rsid w:val="009929E5"/>
    <w:rsid w:val="00995F31"/>
    <w:rsid w:val="00996160"/>
    <w:rsid w:val="009971C5"/>
    <w:rsid w:val="009A05E3"/>
    <w:rsid w:val="009A1D4D"/>
    <w:rsid w:val="009A40E3"/>
    <w:rsid w:val="009A508C"/>
    <w:rsid w:val="009A7AE6"/>
    <w:rsid w:val="009B022B"/>
    <w:rsid w:val="009B0966"/>
    <w:rsid w:val="009B0B75"/>
    <w:rsid w:val="009B130F"/>
    <w:rsid w:val="009B296A"/>
    <w:rsid w:val="009B4835"/>
    <w:rsid w:val="009B4DB1"/>
    <w:rsid w:val="009B539A"/>
    <w:rsid w:val="009B6D2A"/>
    <w:rsid w:val="009C0357"/>
    <w:rsid w:val="009C2DAD"/>
    <w:rsid w:val="009C4499"/>
    <w:rsid w:val="009D1E9A"/>
    <w:rsid w:val="009D2269"/>
    <w:rsid w:val="009D299E"/>
    <w:rsid w:val="009D3309"/>
    <w:rsid w:val="009D3350"/>
    <w:rsid w:val="009D35FE"/>
    <w:rsid w:val="009D6FB2"/>
    <w:rsid w:val="009E207A"/>
    <w:rsid w:val="009E3430"/>
    <w:rsid w:val="009E3888"/>
    <w:rsid w:val="009E3D43"/>
    <w:rsid w:val="009E4D67"/>
    <w:rsid w:val="009E50F2"/>
    <w:rsid w:val="009E7513"/>
    <w:rsid w:val="009F05DC"/>
    <w:rsid w:val="009F29FE"/>
    <w:rsid w:val="009F2D74"/>
    <w:rsid w:val="009F33F2"/>
    <w:rsid w:val="009F43C7"/>
    <w:rsid w:val="009F46CE"/>
    <w:rsid w:val="009F78D9"/>
    <w:rsid w:val="00A00CB5"/>
    <w:rsid w:val="00A0207A"/>
    <w:rsid w:val="00A0233A"/>
    <w:rsid w:val="00A05CC3"/>
    <w:rsid w:val="00A0666F"/>
    <w:rsid w:val="00A07888"/>
    <w:rsid w:val="00A11911"/>
    <w:rsid w:val="00A12AD7"/>
    <w:rsid w:val="00A12B67"/>
    <w:rsid w:val="00A12C38"/>
    <w:rsid w:val="00A14A83"/>
    <w:rsid w:val="00A16DB9"/>
    <w:rsid w:val="00A17A22"/>
    <w:rsid w:val="00A20AF5"/>
    <w:rsid w:val="00A21E00"/>
    <w:rsid w:val="00A26D22"/>
    <w:rsid w:val="00A27931"/>
    <w:rsid w:val="00A30918"/>
    <w:rsid w:val="00A31038"/>
    <w:rsid w:val="00A3183C"/>
    <w:rsid w:val="00A33452"/>
    <w:rsid w:val="00A35069"/>
    <w:rsid w:val="00A356BE"/>
    <w:rsid w:val="00A35F07"/>
    <w:rsid w:val="00A36DC4"/>
    <w:rsid w:val="00A37CC9"/>
    <w:rsid w:val="00A41DED"/>
    <w:rsid w:val="00A43059"/>
    <w:rsid w:val="00A44783"/>
    <w:rsid w:val="00A46B50"/>
    <w:rsid w:val="00A4775A"/>
    <w:rsid w:val="00A502B5"/>
    <w:rsid w:val="00A51EEB"/>
    <w:rsid w:val="00A53654"/>
    <w:rsid w:val="00A544B7"/>
    <w:rsid w:val="00A558CA"/>
    <w:rsid w:val="00A5621E"/>
    <w:rsid w:val="00A57EBC"/>
    <w:rsid w:val="00A60BCD"/>
    <w:rsid w:val="00A61B9B"/>
    <w:rsid w:val="00A62970"/>
    <w:rsid w:val="00A62C30"/>
    <w:rsid w:val="00A64755"/>
    <w:rsid w:val="00A70C2D"/>
    <w:rsid w:val="00A7215D"/>
    <w:rsid w:val="00A80104"/>
    <w:rsid w:val="00A81F2A"/>
    <w:rsid w:val="00A853F6"/>
    <w:rsid w:val="00A85F4E"/>
    <w:rsid w:val="00A86BC1"/>
    <w:rsid w:val="00A871F0"/>
    <w:rsid w:val="00A87884"/>
    <w:rsid w:val="00A87928"/>
    <w:rsid w:val="00A93FA1"/>
    <w:rsid w:val="00A950D6"/>
    <w:rsid w:val="00AA04D7"/>
    <w:rsid w:val="00AA0F00"/>
    <w:rsid w:val="00AA107A"/>
    <w:rsid w:val="00AA1909"/>
    <w:rsid w:val="00AA1BF2"/>
    <w:rsid w:val="00AA2E40"/>
    <w:rsid w:val="00AB1A68"/>
    <w:rsid w:val="00AB3EA5"/>
    <w:rsid w:val="00AB7A60"/>
    <w:rsid w:val="00AC1B1C"/>
    <w:rsid w:val="00AC270A"/>
    <w:rsid w:val="00AC3F8C"/>
    <w:rsid w:val="00AC47A3"/>
    <w:rsid w:val="00AC5607"/>
    <w:rsid w:val="00AD3C2E"/>
    <w:rsid w:val="00AD59C1"/>
    <w:rsid w:val="00AE043E"/>
    <w:rsid w:val="00AE1729"/>
    <w:rsid w:val="00AE472E"/>
    <w:rsid w:val="00AE5445"/>
    <w:rsid w:val="00AE7C66"/>
    <w:rsid w:val="00AF00E6"/>
    <w:rsid w:val="00AF0274"/>
    <w:rsid w:val="00AF19DF"/>
    <w:rsid w:val="00AF324A"/>
    <w:rsid w:val="00AF3A78"/>
    <w:rsid w:val="00AF48D3"/>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172AE"/>
    <w:rsid w:val="00B2011F"/>
    <w:rsid w:val="00B2237D"/>
    <w:rsid w:val="00B24C2A"/>
    <w:rsid w:val="00B25541"/>
    <w:rsid w:val="00B26117"/>
    <w:rsid w:val="00B3016F"/>
    <w:rsid w:val="00B31F19"/>
    <w:rsid w:val="00B330CB"/>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272B"/>
    <w:rsid w:val="00B731F7"/>
    <w:rsid w:val="00B73A10"/>
    <w:rsid w:val="00B748A9"/>
    <w:rsid w:val="00B75BF5"/>
    <w:rsid w:val="00B76738"/>
    <w:rsid w:val="00B80200"/>
    <w:rsid w:val="00B8178C"/>
    <w:rsid w:val="00B85245"/>
    <w:rsid w:val="00B8552B"/>
    <w:rsid w:val="00B90470"/>
    <w:rsid w:val="00B93F8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2C0"/>
    <w:rsid w:val="00BE183E"/>
    <w:rsid w:val="00BE1A2C"/>
    <w:rsid w:val="00BE70A8"/>
    <w:rsid w:val="00BE7DAF"/>
    <w:rsid w:val="00BF10F8"/>
    <w:rsid w:val="00BF1F16"/>
    <w:rsid w:val="00BF4201"/>
    <w:rsid w:val="00BF5568"/>
    <w:rsid w:val="00BF6096"/>
    <w:rsid w:val="00BF7D94"/>
    <w:rsid w:val="00BF7EDA"/>
    <w:rsid w:val="00C0255B"/>
    <w:rsid w:val="00C04401"/>
    <w:rsid w:val="00C0529A"/>
    <w:rsid w:val="00C0541B"/>
    <w:rsid w:val="00C05F8F"/>
    <w:rsid w:val="00C0639C"/>
    <w:rsid w:val="00C0683C"/>
    <w:rsid w:val="00C06B29"/>
    <w:rsid w:val="00C06DED"/>
    <w:rsid w:val="00C06EB2"/>
    <w:rsid w:val="00C118BD"/>
    <w:rsid w:val="00C159C9"/>
    <w:rsid w:val="00C214AD"/>
    <w:rsid w:val="00C239FC"/>
    <w:rsid w:val="00C30147"/>
    <w:rsid w:val="00C318C4"/>
    <w:rsid w:val="00C341A9"/>
    <w:rsid w:val="00C34677"/>
    <w:rsid w:val="00C358B9"/>
    <w:rsid w:val="00C36C92"/>
    <w:rsid w:val="00C37D4C"/>
    <w:rsid w:val="00C41150"/>
    <w:rsid w:val="00C46339"/>
    <w:rsid w:val="00C46F13"/>
    <w:rsid w:val="00C47F23"/>
    <w:rsid w:val="00C542B3"/>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8110F"/>
    <w:rsid w:val="00C8539E"/>
    <w:rsid w:val="00C87D06"/>
    <w:rsid w:val="00C91DDA"/>
    <w:rsid w:val="00C94FE6"/>
    <w:rsid w:val="00C95643"/>
    <w:rsid w:val="00C9586F"/>
    <w:rsid w:val="00CA2A52"/>
    <w:rsid w:val="00CA4198"/>
    <w:rsid w:val="00CA4E5B"/>
    <w:rsid w:val="00CA5028"/>
    <w:rsid w:val="00CA5213"/>
    <w:rsid w:val="00CA76F9"/>
    <w:rsid w:val="00CB1256"/>
    <w:rsid w:val="00CB2506"/>
    <w:rsid w:val="00CB575D"/>
    <w:rsid w:val="00CC0659"/>
    <w:rsid w:val="00CC08FB"/>
    <w:rsid w:val="00CC2FE7"/>
    <w:rsid w:val="00CC40F7"/>
    <w:rsid w:val="00CC49A0"/>
    <w:rsid w:val="00CC49DF"/>
    <w:rsid w:val="00CC7025"/>
    <w:rsid w:val="00CD0924"/>
    <w:rsid w:val="00CD22B7"/>
    <w:rsid w:val="00CD231C"/>
    <w:rsid w:val="00CD2C1B"/>
    <w:rsid w:val="00CD3293"/>
    <w:rsid w:val="00CD4BF7"/>
    <w:rsid w:val="00CD77C8"/>
    <w:rsid w:val="00CE2A51"/>
    <w:rsid w:val="00CF0FA9"/>
    <w:rsid w:val="00CF19E2"/>
    <w:rsid w:val="00CF328C"/>
    <w:rsid w:val="00CF36BD"/>
    <w:rsid w:val="00CF455C"/>
    <w:rsid w:val="00CF551F"/>
    <w:rsid w:val="00CF5775"/>
    <w:rsid w:val="00CF58F3"/>
    <w:rsid w:val="00CF5EBD"/>
    <w:rsid w:val="00CF6DEB"/>
    <w:rsid w:val="00CF71B7"/>
    <w:rsid w:val="00D006CD"/>
    <w:rsid w:val="00D02754"/>
    <w:rsid w:val="00D11CAE"/>
    <w:rsid w:val="00D1209D"/>
    <w:rsid w:val="00D13152"/>
    <w:rsid w:val="00D162DF"/>
    <w:rsid w:val="00D16F8F"/>
    <w:rsid w:val="00D171B9"/>
    <w:rsid w:val="00D20120"/>
    <w:rsid w:val="00D20FC3"/>
    <w:rsid w:val="00D21461"/>
    <w:rsid w:val="00D217D9"/>
    <w:rsid w:val="00D2302C"/>
    <w:rsid w:val="00D234E6"/>
    <w:rsid w:val="00D26D35"/>
    <w:rsid w:val="00D26F4A"/>
    <w:rsid w:val="00D277E1"/>
    <w:rsid w:val="00D30B9B"/>
    <w:rsid w:val="00D3100C"/>
    <w:rsid w:val="00D328A6"/>
    <w:rsid w:val="00D355FE"/>
    <w:rsid w:val="00D434AC"/>
    <w:rsid w:val="00D4477E"/>
    <w:rsid w:val="00D45025"/>
    <w:rsid w:val="00D50F36"/>
    <w:rsid w:val="00D52B2B"/>
    <w:rsid w:val="00D55D77"/>
    <w:rsid w:val="00D560F0"/>
    <w:rsid w:val="00D560F6"/>
    <w:rsid w:val="00D56402"/>
    <w:rsid w:val="00D6114E"/>
    <w:rsid w:val="00D61215"/>
    <w:rsid w:val="00D621E7"/>
    <w:rsid w:val="00D62C30"/>
    <w:rsid w:val="00D669CE"/>
    <w:rsid w:val="00D77478"/>
    <w:rsid w:val="00D80847"/>
    <w:rsid w:val="00D82605"/>
    <w:rsid w:val="00D82CAB"/>
    <w:rsid w:val="00D83251"/>
    <w:rsid w:val="00D83B54"/>
    <w:rsid w:val="00D83C0C"/>
    <w:rsid w:val="00D90751"/>
    <w:rsid w:val="00D91574"/>
    <w:rsid w:val="00D94510"/>
    <w:rsid w:val="00D94713"/>
    <w:rsid w:val="00DA0149"/>
    <w:rsid w:val="00DA144F"/>
    <w:rsid w:val="00DA2617"/>
    <w:rsid w:val="00DA3D41"/>
    <w:rsid w:val="00DA4873"/>
    <w:rsid w:val="00DA5721"/>
    <w:rsid w:val="00DA6EE2"/>
    <w:rsid w:val="00DA754D"/>
    <w:rsid w:val="00DB1576"/>
    <w:rsid w:val="00DB38AB"/>
    <w:rsid w:val="00DB4EC2"/>
    <w:rsid w:val="00DB571F"/>
    <w:rsid w:val="00DB5C09"/>
    <w:rsid w:val="00DB5EF5"/>
    <w:rsid w:val="00DC0B9E"/>
    <w:rsid w:val="00DC1A83"/>
    <w:rsid w:val="00DC2B46"/>
    <w:rsid w:val="00DC2CEB"/>
    <w:rsid w:val="00DC5908"/>
    <w:rsid w:val="00DC73A4"/>
    <w:rsid w:val="00DD046D"/>
    <w:rsid w:val="00DD1F4C"/>
    <w:rsid w:val="00DD4BE6"/>
    <w:rsid w:val="00DE39CF"/>
    <w:rsid w:val="00DE499B"/>
    <w:rsid w:val="00DE4A89"/>
    <w:rsid w:val="00DE56AE"/>
    <w:rsid w:val="00DF15A2"/>
    <w:rsid w:val="00DF21AD"/>
    <w:rsid w:val="00DF55CE"/>
    <w:rsid w:val="00E00ABD"/>
    <w:rsid w:val="00E01E48"/>
    <w:rsid w:val="00E024C8"/>
    <w:rsid w:val="00E02E80"/>
    <w:rsid w:val="00E03E46"/>
    <w:rsid w:val="00E0486D"/>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744"/>
    <w:rsid w:val="00E36A36"/>
    <w:rsid w:val="00E42F56"/>
    <w:rsid w:val="00E42F7F"/>
    <w:rsid w:val="00E43186"/>
    <w:rsid w:val="00E473E7"/>
    <w:rsid w:val="00E47B4A"/>
    <w:rsid w:val="00E50307"/>
    <w:rsid w:val="00E50A15"/>
    <w:rsid w:val="00E5378B"/>
    <w:rsid w:val="00E5400F"/>
    <w:rsid w:val="00E540B5"/>
    <w:rsid w:val="00E5447C"/>
    <w:rsid w:val="00E545AE"/>
    <w:rsid w:val="00E5513E"/>
    <w:rsid w:val="00E55989"/>
    <w:rsid w:val="00E57EB6"/>
    <w:rsid w:val="00E60D78"/>
    <w:rsid w:val="00E613DB"/>
    <w:rsid w:val="00E62022"/>
    <w:rsid w:val="00E63F2B"/>
    <w:rsid w:val="00E65834"/>
    <w:rsid w:val="00E70872"/>
    <w:rsid w:val="00E708C5"/>
    <w:rsid w:val="00E7090E"/>
    <w:rsid w:val="00E72153"/>
    <w:rsid w:val="00E72343"/>
    <w:rsid w:val="00E7236F"/>
    <w:rsid w:val="00E73E75"/>
    <w:rsid w:val="00E746AA"/>
    <w:rsid w:val="00E75877"/>
    <w:rsid w:val="00E76634"/>
    <w:rsid w:val="00E80D4F"/>
    <w:rsid w:val="00E82C59"/>
    <w:rsid w:val="00E856A9"/>
    <w:rsid w:val="00E870A2"/>
    <w:rsid w:val="00E93772"/>
    <w:rsid w:val="00E938FE"/>
    <w:rsid w:val="00E94E1A"/>
    <w:rsid w:val="00E951A0"/>
    <w:rsid w:val="00E95A56"/>
    <w:rsid w:val="00E96D1A"/>
    <w:rsid w:val="00E96F4C"/>
    <w:rsid w:val="00EA1050"/>
    <w:rsid w:val="00EA11A9"/>
    <w:rsid w:val="00EA1EEF"/>
    <w:rsid w:val="00EA4B90"/>
    <w:rsid w:val="00EA4C3E"/>
    <w:rsid w:val="00EA58F5"/>
    <w:rsid w:val="00EA5EAA"/>
    <w:rsid w:val="00EA6F0C"/>
    <w:rsid w:val="00EA7C4F"/>
    <w:rsid w:val="00EB022F"/>
    <w:rsid w:val="00EB0B68"/>
    <w:rsid w:val="00EB14A3"/>
    <w:rsid w:val="00EB246E"/>
    <w:rsid w:val="00EB32C1"/>
    <w:rsid w:val="00EB6701"/>
    <w:rsid w:val="00EB6E2D"/>
    <w:rsid w:val="00EB6E32"/>
    <w:rsid w:val="00EB7EF1"/>
    <w:rsid w:val="00EC0DDA"/>
    <w:rsid w:val="00EC31B2"/>
    <w:rsid w:val="00EC55DF"/>
    <w:rsid w:val="00EC5DD8"/>
    <w:rsid w:val="00EC705E"/>
    <w:rsid w:val="00ED0684"/>
    <w:rsid w:val="00ED21B1"/>
    <w:rsid w:val="00ED22C0"/>
    <w:rsid w:val="00ED309C"/>
    <w:rsid w:val="00ED34F2"/>
    <w:rsid w:val="00ED45DB"/>
    <w:rsid w:val="00ED549C"/>
    <w:rsid w:val="00ED5DAA"/>
    <w:rsid w:val="00EE074B"/>
    <w:rsid w:val="00EE16FA"/>
    <w:rsid w:val="00EE3FF4"/>
    <w:rsid w:val="00EE4C53"/>
    <w:rsid w:val="00EE4EF0"/>
    <w:rsid w:val="00EE5249"/>
    <w:rsid w:val="00EE5E13"/>
    <w:rsid w:val="00EE6B4B"/>
    <w:rsid w:val="00EF0F24"/>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65B4"/>
    <w:rsid w:val="00F231ED"/>
    <w:rsid w:val="00F27BD1"/>
    <w:rsid w:val="00F31F83"/>
    <w:rsid w:val="00F3495E"/>
    <w:rsid w:val="00F35C9D"/>
    <w:rsid w:val="00F35D2D"/>
    <w:rsid w:val="00F36EC1"/>
    <w:rsid w:val="00F40508"/>
    <w:rsid w:val="00F4149F"/>
    <w:rsid w:val="00F420F2"/>
    <w:rsid w:val="00F43CFE"/>
    <w:rsid w:val="00F44AAB"/>
    <w:rsid w:val="00F44C1B"/>
    <w:rsid w:val="00F46340"/>
    <w:rsid w:val="00F521B1"/>
    <w:rsid w:val="00F53F4E"/>
    <w:rsid w:val="00F54EF7"/>
    <w:rsid w:val="00F5605A"/>
    <w:rsid w:val="00F56DA0"/>
    <w:rsid w:val="00F613E8"/>
    <w:rsid w:val="00F6226C"/>
    <w:rsid w:val="00F64622"/>
    <w:rsid w:val="00F6462C"/>
    <w:rsid w:val="00F6545B"/>
    <w:rsid w:val="00F654A5"/>
    <w:rsid w:val="00F66350"/>
    <w:rsid w:val="00F722BC"/>
    <w:rsid w:val="00F7274C"/>
    <w:rsid w:val="00F75E99"/>
    <w:rsid w:val="00F7672B"/>
    <w:rsid w:val="00F775D2"/>
    <w:rsid w:val="00F82477"/>
    <w:rsid w:val="00F83065"/>
    <w:rsid w:val="00F83B82"/>
    <w:rsid w:val="00F9063C"/>
    <w:rsid w:val="00F9103A"/>
    <w:rsid w:val="00F917F0"/>
    <w:rsid w:val="00F91C74"/>
    <w:rsid w:val="00F942DE"/>
    <w:rsid w:val="00F94CFA"/>
    <w:rsid w:val="00F95BFB"/>
    <w:rsid w:val="00F9722B"/>
    <w:rsid w:val="00F97F2A"/>
    <w:rsid w:val="00FA05A6"/>
    <w:rsid w:val="00FA0D73"/>
    <w:rsid w:val="00FA1C5B"/>
    <w:rsid w:val="00FA1DE5"/>
    <w:rsid w:val="00FA4093"/>
    <w:rsid w:val="00FB1171"/>
    <w:rsid w:val="00FB2595"/>
    <w:rsid w:val="00FB25B5"/>
    <w:rsid w:val="00FB54A6"/>
    <w:rsid w:val="00FB5861"/>
    <w:rsid w:val="00FB6B98"/>
    <w:rsid w:val="00FB72CC"/>
    <w:rsid w:val="00FB7BF0"/>
    <w:rsid w:val="00FC1B0F"/>
    <w:rsid w:val="00FC2243"/>
    <w:rsid w:val="00FC229C"/>
    <w:rsid w:val="00FC2CF6"/>
    <w:rsid w:val="00FC46EF"/>
    <w:rsid w:val="00FC6C2A"/>
    <w:rsid w:val="00FC7DE8"/>
    <w:rsid w:val="00FD0E52"/>
    <w:rsid w:val="00FD14C9"/>
    <w:rsid w:val="00FD480A"/>
    <w:rsid w:val="00FE09F8"/>
    <w:rsid w:val="00FE1A6A"/>
    <w:rsid w:val="00FE1B6A"/>
    <w:rsid w:val="00FE1D8C"/>
    <w:rsid w:val="00FE392E"/>
    <w:rsid w:val="00FE49DA"/>
    <w:rsid w:val="00FE5427"/>
    <w:rsid w:val="00FE6347"/>
    <w:rsid w:val="00FF11F5"/>
    <w:rsid w:val="00FF1CBE"/>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EmploymentPolicies-Procedures-Benefits/Affirmative-Action-and-Equal-Employment-Opportunities/Non-Discrimination-Stat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8B7F-8AD1-4A42-9FF3-A11A178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2015-02-19T19:26:00Z</cp:lastPrinted>
  <dcterms:created xsi:type="dcterms:W3CDTF">2016-01-15T17:24:00Z</dcterms:created>
  <dcterms:modified xsi:type="dcterms:W3CDTF">2016-01-15T17:24:00Z</dcterms:modified>
</cp:coreProperties>
</file>